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A5B80" w14:textId="319F29B0" w:rsidR="008F3E17" w:rsidRDefault="008F3E17" w:rsidP="000163A2">
      <w:pPr>
        <w:spacing w:line="240" w:lineRule="auto"/>
        <w:jc w:val="center"/>
        <w:rPr>
          <w:rFonts w:ascii="Times New Roman" w:eastAsia="Times New Roman" w:hAnsi="Times New Roman" w:cs="Times New Roman"/>
          <w:b/>
          <w:sz w:val="24"/>
          <w:szCs w:val="24"/>
          <w:lang w:val="ro-MD"/>
        </w:rPr>
      </w:pPr>
      <w:r w:rsidRPr="00E0367B">
        <w:rPr>
          <w:rFonts w:cs="Calibri"/>
          <w:noProof/>
          <w:sz w:val="24"/>
          <w:szCs w:val="24"/>
          <w:lang w:val="en-US"/>
        </w:rPr>
        <mc:AlternateContent>
          <mc:Choice Requires="wps">
            <w:drawing>
              <wp:anchor distT="0" distB="0" distL="114300" distR="114300" simplePos="0" relativeHeight="251659264" behindDoc="0" locked="0" layoutInCell="1" allowOverlap="1" wp14:anchorId="1CE1B12B" wp14:editId="56895D02">
                <wp:simplePos x="0" y="0"/>
                <wp:positionH relativeFrom="column">
                  <wp:posOffset>-895350</wp:posOffset>
                </wp:positionH>
                <wp:positionV relativeFrom="paragraph">
                  <wp:posOffset>-906780</wp:posOffset>
                </wp:positionV>
                <wp:extent cx="209550" cy="121253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BE142" id="Прямоугольник 2" o:spid="_x0000_s1026" style="position:absolute;margin-left:-70.5pt;margin-top:-71.4pt;width:16.5pt;height:9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" fillcolor="red" strokecolor="red" strokeweight="2pt">
                <v:path arrowok="t"/>
              </v:rect>
            </w:pict>
          </mc:Fallback>
        </mc:AlternateContent>
      </w:r>
    </w:p>
    <w:p w14:paraId="2D6E02BF" w14:textId="77777777" w:rsidR="008F3E17" w:rsidRDefault="008F3E17" w:rsidP="000163A2">
      <w:pPr>
        <w:spacing w:line="240" w:lineRule="auto"/>
        <w:jc w:val="center"/>
        <w:rPr>
          <w:rFonts w:ascii="Times New Roman" w:eastAsia="Times New Roman" w:hAnsi="Times New Roman" w:cs="Times New Roman"/>
          <w:b/>
          <w:sz w:val="24"/>
          <w:szCs w:val="24"/>
          <w:lang w:val="ro-MD"/>
        </w:rPr>
      </w:pPr>
    </w:p>
    <w:p w14:paraId="00000001" w14:textId="71ADBFAC" w:rsidR="008C199A" w:rsidRPr="006E00B1" w:rsidRDefault="004B0935" w:rsidP="000163A2">
      <w:pPr>
        <w:spacing w:line="240" w:lineRule="auto"/>
        <w:jc w:val="center"/>
        <w:rPr>
          <w:rFonts w:ascii="Times New Roman" w:eastAsia="Times New Roman" w:hAnsi="Times New Roman" w:cs="Times New Roman"/>
          <w:b/>
          <w:sz w:val="24"/>
          <w:szCs w:val="24"/>
          <w:lang w:val="ro-MD"/>
        </w:rPr>
      </w:pPr>
      <w:r w:rsidRPr="006E00B1">
        <w:rPr>
          <w:rFonts w:ascii="Times New Roman" w:eastAsia="Times New Roman" w:hAnsi="Times New Roman" w:cs="Times New Roman"/>
          <w:b/>
          <w:sz w:val="24"/>
          <w:szCs w:val="24"/>
          <w:lang w:val="ro-MD"/>
        </w:rPr>
        <w:t>TERMENI DE REFERINŢĂ</w:t>
      </w:r>
    </w:p>
    <w:p w14:paraId="00000002" w14:textId="25ED60C5" w:rsidR="008C199A" w:rsidRPr="006E00B1" w:rsidRDefault="00726AE7" w:rsidP="000163A2">
      <w:pPr>
        <w:spacing w:line="240" w:lineRule="auto"/>
        <w:jc w:val="center"/>
        <w:rPr>
          <w:rFonts w:ascii="Times New Roman" w:eastAsia="Times New Roman" w:hAnsi="Times New Roman" w:cs="Times New Roman"/>
          <w:b/>
          <w:sz w:val="24"/>
          <w:szCs w:val="24"/>
          <w:lang w:val="ro-MD"/>
        </w:rPr>
      </w:pPr>
      <w:r w:rsidRPr="006E00B1">
        <w:rPr>
          <w:rFonts w:ascii="Times New Roman" w:hAnsi="Times New Roman" w:cs="Times New Roman"/>
          <w:b/>
          <w:bCs/>
          <w:color w:val="000000"/>
          <w:sz w:val="24"/>
          <w:szCs w:val="24"/>
          <w:lang w:val="ro-MD"/>
        </w:rPr>
        <w:t>pentru prestarea serviciilor de consultanță juridică</w:t>
      </w:r>
    </w:p>
    <w:p w14:paraId="00000003" w14:textId="77777777" w:rsidR="008C199A" w:rsidRPr="006E00B1" w:rsidRDefault="008C199A" w:rsidP="000163A2">
      <w:pPr>
        <w:spacing w:line="240" w:lineRule="auto"/>
        <w:jc w:val="center"/>
        <w:rPr>
          <w:rFonts w:ascii="Times New Roman" w:eastAsia="Times New Roman" w:hAnsi="Times New Roman" w:cs="Times New Roman"/>
          <w:sz w:val="24"/>
          <w:szCs w:val="24"/>
          <w:lang w:val="ro-MD"/>
        </w:rPr>
      </w:pPr>
    </w:p>
    <w:p w14:paraId="00000004" w14:textId="3DE81AAA" w:rsidR="008C199A" w:rsidRDefault="004B0935" w:rsidP="005F0BF7">
      <w:pPr>
        <w:numPr>
          <w:ilvl w:val="0"/>
          <w:numId w:val="5"/>
        </w:numPr>
        <w:spacing w:before="240" w:after="240" w:line="240" w:lineRule="auto"/>
        <w:ind w:right="120"/>
        <w:jc w:val="both"/>
        <w:rPr>
          <w:rFonts w:ascii="Times New Roman" w:eastAsia="Times New Roman" w:hAnsi="Times New Roman" w:cs="Times New Roman"/>
          <w:b/>
          <w:sz w:val="24"/>
          <w:szCs w:val="24"/>
          <w:lang w:val="ro-MD"/>
        </w:rPr>
      </w:pPr>
      <w:r w:rsidRPr="006E00B1">
        <w:rPr>
          <w:rFonts w:ascii="Times New Roman" w:eastAsia="Times New Roman" w:hAnsi="Times New Roman" w:cs="Times New Roman"/>
          <w:b/>
          <w:sz w:val="24"/>
          <w:szCs w:val="24"/>
          <w:lang w:val="ro-MD"/>
        </w:rPr>
        <w:t>INFORMAŢII GENERALE.</w:t>
      </w:r>
    </w:p>
    <w:p w14:paraId="5FE743A3" w14:textId="77777777" w:rsidR="002C0211" w:rsidRPr="006E00B1" w:rsidRDefault="002C0211" w:rsidP="005F0BF7">
      <w:pPr>
        <w:widowControl w:val="0"/>
        <w:spacing w:before="190" w:line="240" w:lineRule="auto"/>
        <w:ind w:left="114" w:right="27"/>
        <w:jc w:val="both"/>
        <w:rPr>
          <w:rFonts w:ascii="Times New Roman" w:eastAsia="Times New Roman" w:hAnsi="Times New Roman" w:cs="Times New Roman"/>
          <w:sz w:val="24"/>
          <w:szCs w:val="24"/>
          <w:lang w:val="ro-MD"/>
        </w:rPr>
      </w:pPr>
      <w:r w:rsidRPr="006E00B1">
        <w:rPr>
          <w:rFonts w:ascii="Times New Roman" w:eastAsia="Times New Roman" w:hAnsi="Times New Roman" w:cs="Times New Roman"/>
          <w:sz w:val="24"/>
          <w:szCs w:val="24"/>
          <w:lang w:val="ro-MD"/>
        </w:rPr>
        <w:t xml:space="preserve">Asociația Obștească „Inițiativa Pozitivă” este o organizație a pacienților care trăiesc, sunt afectați și/sau sunt vulnerabili la HIV, hepatita C, cât și TB, cu o experiență vastă în domeniul HIV/SIDA </w:t>
      </w:r>
      <w:proofErr w:type="spellStart"/>
      <w:r w:rsidRPr="006E00B1">
        <w:rPr>
          <w:rFonts w:ascii="Times New Roman" w:eastAsia="Times New Roman" w:hAnsi="Times New Roman" w:cs="Times New Roman"/>
          <w:sz w:val="24"/>
          <w:szCs w:val="24"/>
          <w:lang w:val="ro-MD"/>
        </w:rPr>
        <w:t>şi</w:t>
      </w:r>
      <w:proofErr w:type="spellEnd"/>
      <w:r w:rsidRPr="006E00B1">
        <w:rPr>
          <w:rFonts w:ascii="Times New Roman" w:eastAsia="Times New Roman" w:hAnsi="Times New Roman" w:cs="Times New Roman"/>
          <w:sz w:val="24"/>
          <w:szCs w:val="24"/>
          <w:lang w:val="ro-MD"/>
        </w:rPr>
        <w:t xml:space="preserve"> narcomaniei, care își realizează activitatea pe întreg teritoriu al Republicii Moldova. </w:t>
      </w:r>
    </w:p>
    <w:p w14:paraId="461AA579" w14:textId="77777777" w:rsidR="002C0211" w:rsidRPr="006E00B1" w:rsidRDefault="002C0211" w:rsidP="005F0BF7">
      <w:pPr>
        <w:widowControl w:val="0"/>
        <w:spacing w:before="190" w:line="240" w:lineRule="auto"/>
        <w:ind w:left="114" w:right="27"/>
        <w:jc w:val="both"/>
        <w:rPr>
          <w:rFonts w:ascii="Times New Roman" w:eastAsia="Times New Roman" w:hAnsi="Times New Roman" w:cs="Times New Roman"/>
          <w:sz w:val="24"/>
          <w:szCs w:val="24"/>
          <w:lang w:val="ro-MD"/>
        </w:rPr>
      </w:pPr>
      <w:r w:rsidRPr="006E00B1">
        <w:rPr>
          <w:rFonts w:ascii="Times New Roman" w:eastAsia="Times New Roman" w:hAnsi="Times New Roman" w:cs="Times New Roman"/>
          <w:sz w:val="24"/>
          <w:szCs w:val="24"/>
          <w:lang w:val="ro-MD"/>
        </w:rPr>
        <w:t>Scopurile organizației sunt axate pe:</w:t>
      </w:r>
    </w:p>
    <w:p w14:paraId="074AE3F5" w14:textId="77777777" w:rsidR="002C0211" w:rsidRPr="006E00B1" w:rsidRDefault="002C0211" w:rsidP="005F0BF7">
      <w:pPr>
        <w:pStyle w:val="a5"/>
        <w:widowControl w:val="0"/>
        <w:numPr>
          <w:ilvl w:val="0"/>
          <w:numId w:val="6"/>
        </w:numPr>
        <w:spacing w:line="240" w:lineRule="auto"/>
        <w:ind w:right="27"/>
        <w:jc w:val="both"/>
        <w:rPr>
          <w:rFonts w:ascii="Times New Roman" w:eastAsia="Times New Roman" w:hAnsi="Times New Roman" w:cs="Times New Roman"/>
          <w:sz w:val="24"/>
          <w:szCs w:val="24"/>
          <w:lang w:val="ro-MD"/>
        </w:rPr>
      </w:pPr>
      <w:r w:rsidRPr="006E00B1">
        <w:rPr>
          <w:rFonts w:ascii="Times New Roman" w:eastAsia="Times New Roman" w:hAnsi="Times New Roman" w:cs="Times New Roman"/>
          <w:sz w:val="24"/>
          <w:szCs w:val="24"/>
          <w:lang w:val="ro-MD"/>
        </w:rPr>
        <w:t>Profilaxia epidemiei HIV/SIDA, hepatitei virale C, tuberculozei, dependenței de droguri și a altor boli periculoase din punct de vedere social;</w:t>
      </w:r>
    </w:p>
    <w:p w14:paraId="5F17EF0A" w14:textId="77777777" w:rsidR="002C0211" w:rsidRPr="006E00B1" w:rsidRDefault="002C0211" w:rsidP="005F0BF7">
      <w:pPr>
        <w:pStyle w:val="a5"/>
        <w:widowControl w:val="0"/>
        <w:numPr>
          <w:ilvl w:val="0"/>
          <w:numId w:val="6"/>
        </w:numPr>
        <w:spacing w:before="190" w:line="240" w:lineRule="auto"/>
        <w:ind w:right="27"/>
        <w:jc w:val="both"/>
        <w:rPr>
          <w:rFonts w:ascii="Times New Roman" w:eastAsia="Times New Roman" w:hAnsi="Times New Roman" w:cs="Times New Roman"/>
          <w:sz w:val="24"/>
          <w:szCs w:val="24"/>
          <w:lang w:val="ro-MD"/>
        </w:rPr>
      </w:pPr>
      <w:r w:rsidRPr="006E00B1">
        <w:rPr>
          <w:rFonts w:ascii="Times New Roman" w:eastAsia="Times New Roman" w:hAnsi="Times New Roman" w:cs="Times New Roman"/>
          <w:sz w:val="24"/>
          <w:szCs w:val="24"/>
          <w:lang w:val="ro-MD"/>
        </w:rPr>
        <w:t>Extinderea accesului la tratament, îngrijire și suport în contextul epidemiei HIV/SIDA, hepatitei virale C, tuberculozei și dependenței de droguri;</w:t>
      </w:r>
    </w:p>
    <w:p w14:paraId="343A45F3" w14:textId="77777777" w:rsidR="002C0211" w:rsidRPr="006E00B1" w:rsidRDefault="002C0211" w:rsidP="005F0BF7">
      <w:pPr>
        <w:pStyle w:val="a5"/>
        <w:widowControl w:val="0"/>
        <w:numPr>
          <w:ilvl w:val="0"/>
          <w:numId w:val="6"/>
        </w:numPr>
        <w:spacing w:before="190" w:line="240" w:lineRule="auto"/>
        <w:ind w:right="27"/>
        <w:jc w:val="both"/>
        <w:rPr>
          <w:rFonts w:ascii="Times New Roman" w:eastAsia="Times New Roman" w:hAnsi="Times New Roman" w:cs="Times New Roman"/>
          <w:sz w:val="24"/>
          <w:szCs w:val="24"/>
          <w:lang w:val="ro-MD"/>
        </w:rPr>
      </w:pPr>
      <w:r w:rsidRPr="006E00B1">
        <w:rPr>
          <w:rFonts w:ascii="Times New Roman" w:eastAsia="Times New Roman" w:hAnsi="Times New Roman" w:cs="Times New Roman"/>
          <w:sz w:val="24"/>
          <w:szCs w:val="24"/>
          <w:lang w:val="ro-MD"/>
        </w:rPr>
        <w:t xml:space="preserve">Implicarea pe larg a beneficiarilor în procesul de luare a deciziilor cu privire la aspectele – cheie de contracarare a epidemiei HIV/SIDA, hepatitei virale C, tuberculozei, dependenței de droguri și a altor boli periculoase din punct de vedere social, </w:t>
      </w:r>
      <w:proofErr w:type="spellStart"/>
      <w:r w:rsidRPr="006E00B1">
        <w:rPr>
          <w:rFonts w:ascii="Times New Roman" w:eastAsia="Times New Roman" w:hAnsi="Times New Roman" w:cs="Times New Roman"/>
          <w:sz w:val="24"/>
          <w:szCs w:val="24"/>
          <w:lang w:val="ro-MD"/>
        </w:rPr>
        <w:t>şi</w:t>
      </w:r>
      <w:proofErr w:type="spellEnd"/>
      <w:r w:rsidRPr="006E00B1">
        <w:rPr>
          <w:rFonts w:ascii="Times New Roman" w:eastAsia="Times New Roman" w:hAnsi="Times New Roman" w:cs="Times New Roman"/>
          <w:sz w:val="24"/>
          <w:szCs w:val="24"/>
          <w:lang w:val="ro-MD"/>
        </w:rPr>
        <w:t xml:space="preserve"> înlăturare a consecințelor ei la toate nivelele;</w:t>
      </w:r>
    </w:p>
    <w:p w14:paraId="3A9A43A9" w14:textId="77777777" w:rsidR="002C0211" w:rsidRPr="006E00B1" w:rsidRDefault="002C0211" w:rsidP="005F0BF7">
      <w:pPr>
        <w:pStyle w:val="a5"/>
        <w:widowControl w:val="0"/>
        <w:numPr>
          <w:ilvl w:val="0"/>
          <w:numId w:val="6"/>
        </w:numPr>
        <w:spacing w:before="190" w:line="240" w:lineRule="auto"/>
        <w:ind w:right="27"/>
        <w:jc w:val="both"/>
        <w:rPr>
          <w:rFonts w:ascii="Times New Roman" w:eastAsia="Times New Roman" w:hAnsi="Times New Roman" w:cs="Times New Roman"/>
          <w:sz w:val="24"/>
          <w:szCs w:val="24"/>
          <w:lang w:val="ro-MD"/>
        </w:rPr>
      </w:pPr>
      <w:r w:rsidRPr="006E00B1">
        <w:rPr>
          <w:rFonts w:ascii="Times New Roman" w:eastAsia="Times New Roman" w:hAnsi="Times New Roman" w:cs="Times New Roman"/>
          <w:sz w:val="24"/>
          <w:szCs w:val="24"/>
          <w:lang w:val="ro-MD"/>
        </w:rPr>
        <w:t>Consolidarea potențialului organizațiilor și al comunităților de beneficiari;</w:t>
      </w:r>
    </w:p>
    <w:p w14:paraId="4B226FB4" w14:textId="77777777" w:rsidR="002C0211" w:rsidRPr="006E00B1" w:rsidRDefault="002C0211" w:rsidP="005F0BF7">
      <w:pPr>
        <w:pStyle w:val="a5"/>
        <w:widowControl w:val="0"/>
        <w:numPr>
          <w:ilvl w:val="0"/>
          <w:numId w:val="6"/>
        </w:numPr>
        <w:spacing w:before="190" w:line="240" w:lineRule="auto"/>
        <w:ind w:right="27"/>
        <w:jc w:val="both"/>
        <w:rPr>
          <w:rFonts w:ascii="Times New Roman" w:eastAsia="Times New Roman" w:hAnsi="Times New Roman" w:cs="Times New Roman"/>
          <w:sz w:val="24"/>
          <w:szCs w:val="24"/>
          <w:lang w:val="ro-MD"/>
        </w:rPr>
      </w:pPr>
      <w:r w:rsidRPr="006E00B1">
        <w:rPr>
          <w:rFonts w:ascii="Times New Roman" w:eastAsia="Times New Roman" w:hAnsi="Times New Roman" w:cs="Times New Roman"/>
          <w:sz w:val="24"/>
          <w:szCs w:val="24"/>
          <w:lang w:val="ro-MD"/>
        </w:rPr>
        <w:t>Contribuirea la apărarea drepturilor omului etc.</w:t>
      </w:r>
    </w:p>
    <w:p w14:paraId="032426E8" w14:textId="77777777" w:rsidR="002C0211" w:rsidRPr="006E00B1" w:rsidRDefault="002C0211" w:rsidP="005F0BF7">
      <w:pPr>
        <w:widowControl w:val="0"/>
        <w:spacing w:before="190" w:line="240" w:lineRule="auto"/>
        <w:ind w:left="114" w:right="27"/>
        <w:jc w:val="both"/>
        <w:rPr>
          <w:rFonts w:ascii="Times New Roman" w:eastAsia="Times New Roman" w:hAnsi="Times New Roman" w:cs="Times New Roman"/>
          <w:sz w:val="24"/>
          <w:szCs w:val="24"/>
          <w:lang w:val="ro-MD"/>
        </w:rPr>
      </w:pPr>
      <w:r w:rsidRPr="006E00B1">
        <w:rPr>
          <w:rFonts w:ascii="Times New Roman" w:eastAsia="Times New Roman" w:hAnsi="Times New Roman" w:cs="Times New Roman"/>
          <w:sz w:val="24"/>
          <w:szCs w:val="24"/>
          <w:lang w:val="ro-MD"/>
        </w:rPr>
        <w:t>Activitatea organizației este îndreptată spre unificarea eforturilor tuturor părților responsabile și interesate, consolidând sistemele comunităților, influențând opinia publică și politicile comunitare, propunându-și să creeze un mediu în care fiecare persoană, indiferent de nivelul său de vulnerabilitate, deține toate drepturile și oportunitățile necesare pentru o viață demnă.</w:t>
      </w:r>
    </w:p>
    <w:p w14:paraId="1CF555F2" w14:textId="77777777" w:rsidR="002C0211" w:rsidRDefault="002C0211" w:rsidP="005F0BF7">
      <w:pPr>
        <w:widowControl w:val="0"/>
        <w:spacing w:before="190" w:line="240" w:lineRule="auto"/>
        <w:ind w:left="114" w:right="27"/>
        <w:jc w:val="both"/>
        <w:rPr>
          <w:rFonts w:ascii="Times New Roman" w:eastAsia="Times New Roman" w:hAnsi="Times New Roman" w:cs="Times New Roman"/>
          <w:sz w:val="24"/>
          <w:szCs w:val="24"/>
          <w:lang w:val="ro-MD"/>
        </w:rPr>
      </w:pPr>
      <w:r w:rsidRPr="006E00B1">
        <w:rPr>
          <w:rFonts w:ascii="Times New Roman" w:eastAsia="Times New Roman" w:hAnsi="Times New Roman" w:cs="Times New Roman"/>
          <w:sz w:val="24"/>
          <w:szCs w:val="24"/>
          <w:highlight w:val="white"/>
          <w:lang w:val="ro-MD"/>
        </w:rPr>
        <w:t>Cercetările  privind drepturile omului arată că cele mai relevante (importante) drepturi și libertăți ale omului  din Republica Moldova, care necesită o atenție sporită din partea societății, sun</w:t>
      </w:r>
      <w:r>
        <w:rPr>
          <w:rFonts w:ascii="Times New Roman" w:eastAsia="Times New Roman" w:hAnsi="Times New Roman" w:cs="Times New Roman"/>
          <w:sz w:val="24"/>
          <w:szCs w:val="24"/>
          <w:highlight w:val="white"/>
          <w:lang w:val="ro-MD"/>
        </w:rPr>
        <w:t>t dreptul la asistență</w:t>
      </w:r>
      <w:r w:rsidRPr="006E00B1">
        <w:rPr>
          <w:rFonts w:ascii="Times New Roman" w:eastAsia="Times New Roman" w:hAnsi="Times New Roman" w:cs="Times New Roman"/>
          <w:sz w:val="24"/>
          <w:szCs w:val="24"/>
          <w:highlight w:val="white"/>
          <w:lang w:val="ro-MD"/>
        </w:rPr>
        <w:t xml:space="preserve"> medicală - 61% dintre respondenți; dreptul la protecție socială - 44,6%; dreptul la educație - 31,5%, dreptul la muncă și condiții favorabile de muncă - 27,9%; dreptul la un proces echitabil - 19,9%.</w:t>
      </w:r>
    </w:p>
    <w:p w14:paraId="080FFB96" w14:textId="304E9FD7" w:rsidR="002C0211" w:rsidRDefault="002C0211" w:rsidP="005F0BF7">
      <w:pPr>
        <w:widowControl w:val="0"/>
        <w:spacing w:before="190" w:line="240" w:lineRule="auto"/>
        <w:ind w:left="114" w:right="27"/>
        <w:jc w:val="both"/>
        <w:rPr>
          <w:rFonts w:ascii="Times New Roman" w:eastAsia="Times New Roman" w:hAnsi="Times New Roman" w:cs="Times New Roman"/>
          <w:sz w:val="24"/>
          <w:szCs w:val="24"/>
          <w:highlight w:val="white"/>
          <w:lang w:val="ro-MD"/>
        </w:rPr>
      </w:pPr>
      <w:r w:rsidRPr="006E00B1">
        <w:rPr>
          <w:rFonts w:ascii="Times New Roman" w:eastAsia="Times New Roman" w:hAnsi="Times New Roman" w:cs="Times New Roman"/>
          <w:sz w:val="24"/>
          <w:szCs w:val="24"/>
          <w:highlight w:val="white"/>
          <w:lang w:val="ro-MD"/>
        </w:rPr>
        <w:t xml:space="preserve">Situația actuală arată că, în  pofida eforturilor depuse, în societatea Republicii Moldova se observă prezența stereotipurilor  negative în raport cu grupurile de persoane excluse social. Acest lucru afectează distanța socială în  raport cu grupurile respective. Excluderea și discriminarea izolează oamenii de serviciile vitale și  reduc semnificativ protecția </w:t>
      </w:r>
      <w:proofErr w:type="spellStart"/>
      <w:r w:rsidRPr="006E00B1">
        <w:rPr>
          <w:rFonts w:ascii="Times New Roman" w:eastAsia="Times New Roman" w:hAnsi="Times New Roman" w:cs="Times New Roman"/>
          <w:sz w:val="24"/>
          <w:szCs w:val="24"/>
          <w:highlight w:val="white"/>
          <w:lang w:val="ro-MD"/>
        </w:rPr>
        <w:t>socio</w:t>
      </w:r>
      <w:proofErr w:type="spellEnd"/>
      <w:r w:rsidRPr="006E00B1">
        <w:rPr>
          <w:rFonts w:ascii="Times New Roman" w:eastAsia="Times New Roman" w:hAnsi="Times New Roman" w:cs="Times New Roman"/>
          <w:sz w:val="24"/>
          <w:szCs w:val="24"/>
          <w:highlight w:val="white"/>
          <w:lang w:val="ro-MD"/>
        </w:rPr>
        <w:t xml:space="preserve">-economică. Distanța socială maximă se manifestă și în raport cu  persoanele LGBT, persoanele care trăiesc cu HIV, foști deținuți, persoanele care consumă droguri,  precum și apartenența etnică și religioasă poate influența creșterea distanței sociale. Combinația de  vulnerabilități agravează povara. </w:t>
      </w:r>
    </w:p>
    <w:p w14:paraId="5356C55C" w14:textId="77777777" w:rsidR="00CB3122" w:rsidRPr="006E00B1" w:rsidRDefault="00CB3122" w:rsidP="00CB3122">
      <w:pPr>
        <w:widowControl w:val="0"/>
        <w:spacing w:before="190" w:line="240" w:lineRule="auto"/>
        <w:ind w:left="114" w:right="27"/>
        <w:rPr>
          <w:rFonts w:ascii="Times New Roman" w:eastAsia="Times New Roman" w:hAnsi="Times New Roman" w:cs="Times New Roman"/>
          <w:sz w:val="24"/>
          <w:szCs w:val="24"/>
          <w:highlight w:val="white"/>
          <w:lang w:val="ro-MD"/>
        </w:rPr>
      </w:pPr>
    </w:p>
    <w:p w14:paraId="0C53B2F1" w14:textId="420F16AF" w:rsidR="002C0211" w:rsidRDefault="002C0211" w:rsidP="009A2480">
      <w:pPr>
        <w:spacing w:line="240" w:lineRule="auto"/>
        <w:ind w:left="142"/>
        <w:jc w:val="both"/>
        <w:rPr>
          <w:rFonts w:ascii="Times New Roman" w:eastAsia="Times New Roman" w:hAnsi="Times New Roman" w:cs="Times New Roman"/>
          <w:b/>
          <w:sz w:val="24"/>
          <w:szCs w:val="24"/>
          <w:highlight w:val="white"/>
          <w:lang w:val="ro-MD"/>
        </w:rPr>
      </w:pPr>
      <w:r w:rsidRPr="005F0BF7">
        <w:rPr>
          <w:rFonts w:ascii="Times New Roman" w:hAnsi="Times New Roman" w:cs="Times New Roman"/>
          <w:color w:val="000000"/>
          <w:sz w:val="24"/>
          <w:szCs w:val="24"/>
          <w:lang w:val="ro-MD"/>
        </w:rPr>
        <w:t>La moment, A.O. „</w:t>
      </w:r>
      <w:proofErr w:type="spellStart"/>
      <w:r w:rsidRPr="005F0BF7">
        <w:rPr>
          <w:rFonts w:ascii="Times New Roman" w:hAnsi="Times New Roman" w:cs="Times New Roman"/>
          <w:color w:val="000000"/>
          <w:sz w:val="24"/>
          <w:szCs w:val="24"/>
          <w:lang w:val="ro-MD"/>
        </w:rPr>
        <w:t>Iniţiativa</w:t>
      </w:r>
      <w:proofErr w:type="spellEnd"/>
      <w:r w:rsidRPr="005F0BF7">
        <w:rPr>
          <w:rFonts w:ascii="Times New Roman" w:hAnsi="Times New Roman" w:cs="Times New Roman"/>
          <w:color w:val="000000"/>
          <w:sz w:val="24"/>
          <w:szCs w:val="24"/>
          <w:lang w:val="ro-MD"/>
        </w:rPr>
        <w:t xml:space="preserve"> Pozitivă în cadrul</w:t>
      </w:r>
      <w:r w:rsidRPr="005F0BF7">
        <w:rPr>
          <w:rFonts w:ascii="Times New Roman" w:hAnsi="Times New Roman" w:cs="Times New Roman"/>
          <w:bCs/>
          <w:color w:val="000000"/>
          <w:sz w:val="24"/>
          <w:szCs w:val="24"/>
          <w:shd w:val="clear" w:color="auto" w:fill="FFFFFF"/>
          <w:lang w:val="ro-MD"/>
        </w:rPr>
        <w:t xml:space="preserve"> </w:t>
      </w:r>
      <w:r w:rsidRPr="005F0BF7">
        <w:rPr>
          <w:rFonts w:ascii="Times New Roman" w:hAnsi="Times New Roman" w:cs="Times New Roman"/>
          <w:color w:val="000000"/>
          <w:sz w:val="24"/>
          <w:szCs w:val="24"/>
          <w:lang w:val="ro-MD"/>
        </w:rPr>
        <w:t xml:space="preserve">proiectului </w:t>
      </w:r>
      <w:r w:rsidRPr="005F0BF7">
        <w:rPr>
          <w:rFonts w:ascii="Times New Roman" w:hAnsi="Times New Roman" w:cs="Times New Roman"/>
          <w:i/>
          <w:color w:val="000000"/>
          <w:sz w:val="24"/>
          <w:szCs w:val="24"/>
          <w:lang w:val="ro-MD"/>
        </w:rPr>
        <w:t>Susținerea mobilizării sociale а comunităților persoanelor afectate sau în risc de infecție și organizațiile societății civile active în controlul HIV/SIDA</w:t>
      </w:r>
      <w:r w:rsidRPr="005F0BF7">
        <w:rPr>
          <w:rFonts w:ascii="Times New Roman" w:hAnsi="Times New Roman" w:cs="Times New Roman"/>
          <w:color w:val="000000"/>
          <w:sz w:val="24"/>
          <w:szCs w:val="24"/>
          <w:lang w:val="ro-MD"/>
        </w:rPr>
        <w:t>,</w:t>
      </w:r>
      <w:r w:rsidRPr="006E00B1">
        <w:rPr>
          <w:rFonts w:ascii="Times New Roman" w:hAnsi="Times New Roman" w:cs="Times New Roman"/>
          <w:color w:val="000000"/>
          <w:sz w:val="24"/>
          <w:szCs w:val="24"/>
          <w:lang w:val="ro-MD"/>
        </w:rPr>
        <w:t xml:space="preserve"> </w:t>
      </w:r>
      <w:r w:rsidR="005F0BF7">
        <w:rPr>
          <w:rFonts w:ascii="Times New Roman" w:hAnsi="Times New Roman" w:cs="Times New Roman"/>
          <w:color w:val="000000"/>
          <w:sz w:val="24"/>
          <w:szCs w:val="24"/>
          <w:lang w:val="ro-MD"/>
        </w:rPr>
        <w:t>c</w:t>
      </w:r>
      <w:r w:rsidRPr="006E00B1">
        <w:rPr>
          <w:rFonts w:ascii="Times New Roman" w:hAnsi="Times New Roman" w:cs="Times New Roman"/>
          <w:color w:val="000000"/>
          <w:sz w:val="24"/>
          <w:szCs w:val="24"/>
          <w:lang w:val="ro-MD"/>
        </w:rPr>
        <w:t xml:space="preserve">ontractului de finanțare Nr. CF/ADVOC – IP/2021/21 din 01.04.2021, intenționează să aplice o parte din fonduri pentru contractarea unui </w:t>
      </w:r>
      <w:r w:rsidRPr="006E00B1">
        <w:rPr>
          <w:rFonts w:ascii="Times New Roman" w:hAnsi="Times New Roman" w:cs="Times New Roman"/>
          <w:b/>
          <w:bCs/>
          <w:color w:val="000000"/>
          <w:sz w:val="24"/>
          <w:szCs w:val="24"/>
          <w:lang w:val="ro-MD"/>
        </w:rPr>
        <w:t>consultant (persoană fizică sau juridică),</w:t>
      </w:r>
      <w:r w:rsidRPr="006E00B1">
        <w:rPr>
          <w:rFonts w:ascii="Times New Roman" w:hAnsi="Times New Roman" w:cs="Times New Roman"/>
          <w:b/>
          <w:bCs/>
          <w:sz w:val="24"/>
          <w:szCs w:val="24"/>
          <w:lang w:val="ro-MD"/>
        </w:rPr>
        <w:t xml:space="preserve"> pentru prestarea serviciilor de consultanță juridică</w:t>
      </w:r>
      <w:r w:rsidR="00B71AB2">
        <w:rPr>
          <w:rFonts w:ascii="Times New Roman" w:hAnsi="Times New Roman" w:cs="Times New Roman"/>
          <w:b/>
          <w:bCs/>
          <w:sz w:val="24"/>
          <w:szCs w:val="24"/>
          <w:lang w:val="ro-MD"/>
        </w:rPr>
        <w:t xml:space="preserve"> pentru îmbunătățirea </w:t>
      </w:r>
      <w:r w:rsidR="00FB61E6">
        <w:rPr>
          <w:rFonts w:ascii="Times New Roman" w:hAnsi="Times New Roman" w:cs="Times New Roman"/>
          <w:b/>
          <w:bCs/>
          <w:sz w:val="24"/>
          <w:szCs w:val="24"/>
          <w:lang w:val="ro-MD"/>
        </w:rPr>
        <w:t>bazei normative</w:t>
      </w:r>
      <w:r w:rsidR="009A2480">
        <w:rPr>
          <w:rFonts w:ascii="Times New Roman" w:hAnsi="Times New Roman" w:cs="Times New Roman"/>
          <w:b/>
          <w:bCs/>
          <w:sz w:val="24"/>
          <w:szCs w:val="24"/>
          <w:lang w:val="ro-MD"/>
        </w:rPr>
        <w:t xml:space="preserve"> referitoare la</w:t>
      </w:r>
      <w:r w:rsidR="003406B2">
        <w:rPr>
          <w:rFonts w:ascii="Times New Roman" w:hAnsi="Times New Roman" w:cs="Times New Roman"/>
          <w:b/>
          <w:bCs/>
          <w:sz w:val="24"/>
          <w:szCs w:val="24"/>
          <w:lang w:val="ro-MD"/>
        </w:rPr>
        <w:t xml:space="preserve"> HIV</w:t>
      </w:r>
      <w:r w:rsidRPr="006E00B1">
        <w:rPr>
          <w:rFonts w:ascii="Times New Roman" w:hAnsi="Times New Roman" w:cs="Times New Roman"/>
          <w:b/>
          <w:bCs/>
          <w:sz w:val="24"/>
          <w:szCs w:val="24"/>
          <w:lang w:val="ro-MD"/>
        </w:rPr>
        <w:t>.</w:t>
      </w:r>
      <w:r w:rsidRPr="006E00B1">
        <w:rPr>
          <w:rFonts w:ascii="Times New Roman" w:eastAsia="Times New Roman" w:hAnsi="Times New Roman" w:cs="Times New Roman"/>
          <w:b/>
          <w:sz w:val="24"/>
          <w:szCs w:val="24"/>
          <w:highlight w:val="white"/>
          <w:lang w:val="ro-MD"/>
        </w:rPr>
        <w:t xml:space="preserve"> </w:t>
      </w:r>
    </w:p>
    <w:p w14:paraId="57E617EE" w14:textId="07135D58" w:rsidR="008F3E17" w:rsidRDefault="008F3E17" w:rsidP="009A2480">
      <w:pPr>
        <w:spacing w:line="240" w:lineRule="auto"/>
        <w:ind w:left="142"/>
        <w:jc w:val="both"/>
        <w:rPr>
          <w:rFonts w:ascii="Times New Roman" w:eastAsia="Times New Roman" w:hAnsi="Times New Roman" w:cs="Times New Roman"/>
          <w:b/>
          <w:sz w:val="24"/>
          <w:szCs w:val="24"/>
          <w:highlight w:val="white"/>
          <w:lang w:val="ro-MD"/>
        </w:rPr>
      </w:pPr>
    </w:p>
    <w:p w14:paraId="0CF0A900" w14:textId="77777777" w:rsidR="008F3E17" w:rsidRDefault="008F3E17" w:rsidP="009A2480">
      <w:pPr>
        <w:spacing w:line="240" w:lineRule="auto"/>
        <w:ind w:left="142"/>
        <w:jc w:val="both"/>
        <w:rPr>
          <w:rFonts w:ascii="Times New Roman" w:eastAsia="Times New Roman" w:hAnsi="Times New Roman" w:cs="Times New Roman"/>
          <w:b/>
          <w:color w:val="FF0000"/>
          <w:sz w:val="24"/>
          <w:szCs w:val="24"/>
          <w:highlight w:val="white"/>
          <w:lang w:val="ro-MD"/>
        </w:rPr>
      </w:pPr>
    </w:p>
    <w:p w14:paraId="3E711BD3" w14:textId="77777777" w:rsidR="006F0D18" w:rsidRDefault="006F0D18" w:rsidP="009A2480">
      <w:pPr>
        <w:spacing w:line="240" w:lineRule="auto"/>
        <w:ind w:left="142"/>
        <w:jc w:val="both"/>
        <w:rPr>
          <w:rFonts w:ascii="Times New Roman" w:eastAsia="Times New Roman" w:hAnsi="Times New Roman" w:cs="Times New Roman"/>
          <w:b/>
          <w:color w:val="FF0000"/>
          <w:sz w:val="24"/>
          <w:szCs w:val="24"/>
          <w:lang w:val="ro-MD"/>
        </w:rPr>
      </w:pPr>
    </w:p>
    <w:p w14:paraId="5809983B" w14:textId="64D0EF16" w:rsidR="009A2480" w:rsidRPr="009A2480" w:rsidRDefault="006F0D18" w:rsidP="009A2480">
      <w:pPr>
        <w:spacing w:line="240" w:lineRule="auto"/>
        <w:ind w:left="142"/>
        <w:jc w:val="both"/>
        <w:rPr>
          <w:rFonts w:ascii="Times New Roman" w:eastAsia="Times New Roman" w:hAnsi="Times New Roman" w:cs="Times New Roman"/>
          <w:b/>
          <w:color w:val="FF0000"/>
          <w:sz w:val="24"/>
          <w:szCs w:val="24"/>
          <w:highlight w:val="white"/>
          <w:lang w:val="ro-MD"/>
        </w:rPr>
      </w:pPr>
      <w:r w:rsidRPr="00E0367B">
        <w:rPr>
          <w:rFonts w:cs="Calibri"/>
          <w:noProof/>
          <w:sz w:val="24"/>
          <w:szCs w:val="24"/>
          <w:lang w:val="en-US"/>
        </w:rPr>
        <mc:AlternateContent>
          <mc:Choice Requires="wps">
            <w:drawing>
              <wp:anchor distT="0" distB="0" distL="114300" distR="114300" simplePos="0" relativeHeight="251661312" behindDoc="0" locked="0" layoutInCell="1" allowOverlap="1" wp14:anchorId="687F39E5" wp14:editId="75B59391">
                <wp:simplePos x="0" y="0"/>
                <wp:positionH relativeFrom="column">
                  <wp:posOffset>-895350</wp:posOffset>
                </wp:positionH>
                <wp:positionV relativeFrom="paragraph">
                  <wp:posOffset>-964565</wp:posOffset>
                </wp:positionV>
                <wp:extent cx="209550" cy="121253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8FB59" id="Прямоугольник 3" o:spid="_x0000_s1026" style="position:absolute;margin-left:-70.5pt;margin-top:-75.95pt;width:16.5pt;height:9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" fillcolor="red" strokecolor="red" strokeweight="2pt">
                <v:path arrowok="t"/>
              </v:rect>
            </w:pict>
          </mc:Fallback>
        </mc:AlternateContent>
      </w:r>
    </w:p>
    <w:p w14:paraId="4A4E6E3E" w14:textId="7C9E70DD" w:rsidR="002C0211" w:rsidRPr="00191728" w:rsidRDefault="002C0211" w:rsidP="002C0211">
      <w:pPr>
        <w:numPr>
          <w:ilvl w:val="0"/>
          <w:numId w:val="5"/>
        </w:numPr>
        <w:spacing w:before="240" w:after="240" w:line="240" w:lineRule="auto"/>
        <w:ind w:right="120"/>
        <w:rPr>
          <w:rFonts w:ascii="Times New Roman" w:eastAsia="Times New Roman" w:hAnsi="Times New Roman" w:cs="Times New Roman"/>
          <w:b/>
          <w:sz w:val="24"/>
          <w:szCs w:val="24"/>
          <w:lang w:val="ro-MD"/>
        </w:rPr>
      </w:pPr>
      <w:r w:rsidRPr="00191728">
        <w:rPr>
          <w:rFonts w:ascii="Times New Roman" w:eastAsia="Times New Roman" w:hAnsi="Times New Roman" w:cs="Times New Roman"/>
          <w:b/>
          <w:sz w:val="24"/>
          <w:szCs w:val="24"/>
          <w:highlight w:val="white"/>
          <w:lang w:val="ro-MD"/>
        </w:rPr>
        <w:t>OBIECTIVUL SERVICIILOR.</w:t>
      </w:r>
    </w:p>
    <w:p w14:paraId="00000012" w14:textId="1F8B9F1E" w:rsidR="008C199A" w:rsidRPr="002C0211" w:rsidRDefault="004B0935" w:rsidP="00000C17">
      <w:pPr>
        <w:spacing w:before="240" w:after="240" w:line="240" w:lineRule="auto"/>
        <w:ind w:right="120"/>
        <w:jc w:val="both"/>
        <w:rPr>
          <w:rFonts w:ascii="Times New Roman" w:eastAsia="Times New Roman" w:hAnsi="Times New Roman" w:cs="Times New Roman"/>
          <w:b/>
          <w:sz w:val="24"/>
          <w:szCs w:val="24"/>
          <w:lang w:val="ro-MD"/>
        </w:rPr>
      </w:pPr>
      <w:r w:rsidRPr="002C0211">
        <w:rPr>
          <w:rFonts w:ascii="Times New Roman" w:eastAsia="Times New Roman" w:hAnsi="Times New Roman" w:cs="Times New Roman"/>
          <w:sz w:val="24"/>
          <w:szCs w:val="24"/>
          <w:highlight w:val="white"/>
          <w:lang w:val="ro-MD"/>
        </w:rPr>
        <w:t>Obiectivul serviciilor constă în contribuirea la schimbarea cadrului de reglementare al Republicii Moldova în contextul revizuirii legilor, politicilor și practicilor legate de HIV, în scopul înlăturării barierelor și îmbunătățirii eficienței răspunsurilor la răspândirea HIV și respectarea drepturilor persoanelor afectate de HIV/SIDA.</w:t>
      </w:r>
    </w:p>
    <w:p w14:paraId="35CD34AD" w14:textId="77777777" w:rsidR="00B7021D" w:rsidRPr="006E00B1" w:rsidRDefault="004B0935" w:rsidP="00B7021D">
      <w:pPr>
        <w:widowControl w:val="0"/>
        <w:numPr>
          <w:ilvl w:val="0"/>
          <w:numId w:val="5"/>
        </w:numPr>
        <w:spacing w:before="203" w:line="240" w:lineRule="auto"/>
        <w:ind w:right="27" w:hanging="294"/>
        <w:jc w:val="both"/>
        <w:rPr>
          <w:rFonts w:ascii="Times New Roman" w:eastAsia="Times New Roman" w:hAnsi="Times New Roman" w:cs="Times New Roman"/>
          <w:b/>
          <w:sz w:val="24"/>
          <w:szCs w:val="24"/>
          <w:highlight w:val="white"/>
          <w:lang w:val="ro-MD"/>
        </w:rPr>
      </w:pPr>
      <w:r w:rsidRPr="006E00B1">
        <w:rPr>
          <w:rFonts w:ascii="Times New Roman" w:eastAsia="Times New Roman" w:hAnsi="Times New Roman" w:cs="Times New Roman"/>
          <w:b/>
          <w:sz w:val="24"/>
          <w:szCs w:val="24"/>
          <w:highlight w:val="white"/>
          <w:lang w:val="ro-MD"/>
        </w:rPr>
        <w:t>DESCRIEREA ACTIVITĂŢILOR ŞI A RESPONSABILITĂŢILOR</w:t>
      </w:r>
    </w:p>
    <w:p w14:paraId="0E9589D8" w14:textId="77777777" w:rsidR="00B7021D" w:rsidRPr="006E00B1" w:rsidRDefault="00B7021D" w:rsidP="00B7021D">
      <w:pPr>
        <w:pStyle w:val="a6"/>
        <w:spacing w:before="0" w:beforeAutospacing="0" w:after="0" w:afterAutospacing="0"/>
        <w:jc w:val="both"/>
        <w:rPr>
          <w:color w:val="000000"/>
          <w:lang w:val="ro-MD"/>
        </w:rPr>
      </w:pPr>
    </w:p>
    <w:p w14:paraId="427CF76E" w14:textId="10F6CAB9" w:rsidR="00B7021D" w:rsidRPr="006E00B1" w:rsidRDefault="00B7021D" w:rsidP="006F0D18">
      <w:pPr>
        <w:pStyle w:val="a6"/>
        <w:spacing w:before="0" w:beforeAutospacing="0" w:after="0" w:afterAutospacing="0"/>
        <w:rPr>
          <w:color w:val="000000"/>
          <w:lang w:val="ro-MD"/>
        </w:rPr>
      </w:pPr>
      <w:r w:rsidRPr="006E00B1">
        <w:rPr>
          <w:color w:val="000000"/>
          <w:lang w:val="ro-MD"/>
        </w:rPr>
        <w:t>Consultantul va fi responsabil de îndeplinirea următoarelor sarcini:</w:t>
      </w:r>
      <w:r w:rsidR="00B07E75">
        <w:rPr>
          <w:color w:val="000000"/>
          <w:lang w:val="ro-MD"/>
        </w:rPr>
        <w:br/>
      </w:r>
    </w:p>
    <w:p w14:paraId="114386BE" w14:textId="7D8885A5" w:rsidR="00CF2AA3" w:rsidRDefault="004B0935" w:rsidP="0074775F">
      <w:pPr>
        <w:pStyle w:val="a5"/>
        <w:widowControl w:val="0"/>
        <w:numPr>
          <w:ilvl w:val="2"/>
          <w:numId w:val="9"/>
        </w:numPr>
        <w:ind w:left="540" w:right="27" w:hanging="360"/>
        <w:rPr>
          <w:rFonts w:ascii="Times New Roman" w:eastAsia="Times New Roman" w:hAnsi="Times New Roman" w:cs="Times New Roman"/>
          <w:sz w:val="24"/>
          <w:szCs w:val="24"/>
          <w:highlight w:val="white"/>
          <w:lang w:val="ro-MD"/>
        </w:rPr>
      </w:pPr>
      <w:r w:rsidRPr="006E00B1">
        <w:rPr>
          <w:rFonts w:ascii="Times New Roman" w:eastAsia="Times New Roman" w:hAnsi="Times New Roman" w:cs="Times New Roman"/>
          <w:sz w:val="24"/>
          <w:szCs w:val="24"/>
          <w:highlight w:val="white"/>
          <w:lang w:val="ro-MD"/>
        </w:rPr>
        <w:t>Asistență în elaborarea legilor, politicilor și documentelor de reglementare, necesare în cadrul obținerii rezultatelor specifice</w:t>
      </w:r>
      <w:r w:rsidR="0069284D" w:rsidRPr="006E00B1">
        <w:rPr>
          <w:rFonts w:ascii="Times New Roman" w:eastAsia="Times New Roman" w:hAnsi="Times New Roman" w:cs="Times New Roman"/>
          <w:sz w:val="24"/>
          <w:szCs w:val="24"/>
          <w:highlight w:val="white"/>
          <w:lang w:val="ro-MD"/>
        </w:rPr>
        <w:t xml:space="preserve"> și anume</w:t>
      </w:r>
      <w:r w:rsidR="00CF2AA3">
        <w:rPr>
          <w:rFonts w:ascii="Times New Roman" w:eastAsia="Times New Roman" w:hAnsi="Times New Roman" w:cs="Times New Roman"/>
          <w:sz w:val="24"/>
          <w:szCs w:val="24"/>
          <w:highlight w:val="white"/>
          <w:lang w:val="ro-MD"/>
        </w:rPr>
        <w:t>:</w:t>
      </w:r>
    </w:p>
    <w:p w14:paraId="37E854F6" w14:textId="77777777" w:rsidR="00CF2AA3" w:rsidRDefault="00CF2AA3" w:rsidP="0074775F">
      <w:pPr>
        <w:pStyle w:val="a5"/>
        <w:widowControl w:val="0"/>
        <w:ind w:left="567" w:right="27"/>
        <w:rPr>
          <w:rFonts w:ascii="Times New Roman" w:eastAsia="Times New Roman" w:hAnsi="Times New Roman" w:cs="Times New Roman"/>
          <w:sz w:val="24"/>
          <w:szCs w:val="24"/>
          <w:highlight w:val="white"/>
          <w:lang w:val="ro-MD"/>
        </w:rPr>
      </w:pPr>
      <w:r>
        <w:rPr>
          <w:rFonts w:ascii="Times New Roman" w:eastAsia="Times New Roman" w:hAnsi="Times New Roman" w:cs="Times New Roman"/>
          <w:sz w:val="24"/>
          <w:szCs w:val="24"/>
          <w:highlight w:val="white"/>
          <w:lang w:val="ro-MD"/>
        </w:rPr>
        <w:t xml:space="preserve">- </w:t>
      </w:r>
      <w:r w:rsidRPr="00CF2AA3">
        <w:rPr>
          <w:rFonts w:ascii="Times New Roman" w:eastAsia="Times New Roman" w:hAnsi="Times New Roman" w:cs="Times New Roman"/>
          <w:sz w:val="24"/>
          <w:szCs w:val="24"/>
          <w:highlight w:val="white"/>
          <w:lang w:val="ro-MD"/>
        </w:rPr>
        <w:t xml:space="preserve">Transmiterea HIV </w:t>
      </w:r>
      <w:proofErr w:type="spellStart"/>
      <w:r w:rsidRPr="00CF2AA3">
        <w:rPr>
          <w:rFonts w:ascii="Times New Roman" w:eastAsia="Times New Roman" w:hAnsi="Times New Roman" w:cs="Times New Roman"/>
          <w:sz w:val="24"/>
          <w:szCs w:val="24"/>
          <w:highlight w:val="white"/>
          <w:lang w:val="ro-MD"/>
        </w:rPr>
        <w:t>decriminalizata</w:t>
      </w:r>
      <w:proofErr w:type="spellEnd"/>
      <w:r w:rsidRPr="00CF2AA3">
        <w:rPr>
          <w:rFonts w:ascii="Times New Roman" w:eastAsia="Times New Roman" w:hAnsi="Times New Roman" w:cs="Times New Roman"/>
          <w:sz w:val="24"/>
          <w:szCs w:val="24"/>
          <w:highlight w:val="white"/>
          <w:lang w:val="ro-MD"/>
        </w:rPr>
        <w:t xml:space="preserve"> (eliminarea persecuției);</w:t>
      </w:r>
    </w:p>
    <w:p w14:paraId="67103523" w14:textId="77777777" w:rsidR="00CF2AA3" w:rsidRDefault="00CF2AA3" w:rsidP="0074775F">
      <w:pPr>
        <w:pStyle w:val="a5"/>
        <w:widowControl w:val="0"/>
        <w:ind w:left="567" w:right="27"/>
        <w:rPr>
          <w:rFonts w:ascii="Times New Roman" w:eastAsia="Times New Roman" w:hAnsi="Times New Roman" w:cs="Times New Roman"/>
          <w:sz w:val="24"/>
          <w:szCs w:val="24"/>
          <w:highlight w:val="white"/>
          <w:lang w:val="ro-MD"/>
        </w:rPr>
      </w:pPr>
      <w:r>
        <w:rPr>
          <w:rFonts w:ascii="Times New Roman" w:eastAsia="Times New Roman" w:hAnsi="Times New Roman" w:cs="Times New Roman"/>
          <w:sz w:val="24"/>
          <w:szCs w:val="24"/>
          <w:highlight w:val="white"/>
          <w:lang w:val="ro-MD"/>
        </w:rPr>
        <w:t xml:space="preserve">- </w:t>
      </w:r>
      <w:r w:rsidRPr="00CF2AA3">
        <w:rPr>
          <w:rFonts w:ascii="Times New Roman" w:eastAsia="Times New Roman" w:hAnsi="Times New Roman" w:cs="Times New Roman"/>
          <w:sz w:val="24"/>
          <w:szCs w:val="24"/>
          <w:highlight w:val="white"/>
          <w:lang w:val="ro-MD"/>
        </w:rPr>
        <w:t>Eliminarea barierelor legale în calea adopției copiilor de către persoanele HIV pozitive (inclusiv cuplurile discordante);</w:t>
      </w:r>
    </w:p>
    <w:p w14:paraId="73D35C66" w14:textId="77777777" w:rsidR="00CF2AA3" w:rsidRDefault="00CF2AA3" w:rsidP="0074775F">
      <w:pPr>
        <w:pStyle w:val="a5"/>
        <w:widowControl w:val="0"/>
        <w:ind w:left="567" w:right="27"/>
        <w:rPr>
          <w:rFonts w:ascii="Times New Roman" w:eastAsia="Times New Roman" w:hAnsi="Times New Roman" w:cs="Times New Roman"/>
          <w:sz w:val="24"/>
          <w:szCs w:val="24"/>
          <w:highlight w:val="white"/>
          <w:lang w:val="ro-MD"/>
        </w:rPr>
      </w:pPr>
      <w:r>
        <w:rPr>
          <w:rFonts w:ascii="Times New Roman" w:eastAsia="Times New Roman" w:hAnsi="Times New Roman" w:cs="Times New Roman"/>
          <w:sz w:val="24"/>
          <w:szCs w:val="24"/>
          <w:highlight w:val="white"/>
          <w:lang w:val="ro-MD"/>
        </w:rPr>
        <w:t xml:space="preserve">- </w:t>
      </w:r>
      <w:r w:rsidRPr="00CF2AA3">
        <w:rPr>
          <w:rFonts w:ascii="Times New Roman" w:eastAsia="Times New Roman" w:hAnsi="Times New Roman" w:cs="Times New Roman"/>
          <w:sz w:val="24"/>
          <w:szCs w:val="24"/>
          <w:highlight w:val="white"/>
          <w:lang w:val="ro-MD"/>
        </w:rPr>
        <w:t>Persoanele care trăiesc cu HIV au acces egal la serviciile de sănătate a reproducerii, în special la fertilizarea in vitro;</w:t>
      </w:r>
    </w:p>
    <w:p w14:paraId="0E8CA959" w14:textId="77777777" w:rsidR="00CF2AA3" w:rsidRDefault="00CF2AA3" w:rsidP="0074775F">
      <w:pPr>
        <w:pStyle w:val="a5"/>
        <w:widowControl w:val="0"/>
        <w:ind w:left="567" w:right="27"/>
        <w:rPr>
          <w:rFonts w:ascii="Times New Roman" w:eastAsia="Times New Roman" w:hAnsi="Times New Roman" w:cs="Times New Roman"/>
          <w:sz w:val="24"/>
          <w:szCs w:val="24"/>
          <w:highlight w:val="white"/>
          <w:lang w:val="ro-MD"/>
        </w:rPr>
      </w:pPr>
      <w:r>
        <w:rPr>
          <w:rFonts w:ascii="Times New Roman" w:eastAsia="Times New Roman" w:hAnsi="Times New Roman" w:cs="Times New Roman"/>
          <w:sz w:val="24"/>
          <w:szCs w:val="24"/>
          <w:highlight w:val="white"/>
          <w:lang w:val="ro-MD"/>
        </w:rPr>
        <w:t xml:space="preserve">- </w:t>
      </w:r>
      <w:r w:rsidRPr="00CF2AA3">
        <w:rPr>
          <w:rFonts w:ascii="Times New Roman" w:eastAsia="Times New Roman" w:hAnsi="Times New Roman" w:cs="Times New Roman"/>
          <w:sz w:val="24"/>
          <w:szCs w:val="24"/>
          <w:highlight w:val="white"/>
          <w:lang w:val="ro-MD"/>
        </w:rPr>
        <w:t xml:space="preserve">Revizuirea cantităților permise de substanțe </w:t>
      </w:r>
      <w:proofErr w:type="spellStart"/>
      <w:r w:rsidRPr="00CF2AA3">
        <w:rPr>
          <w:rFonts w:ascii="Times New Roman" w:eastAsia="Times New Roman" w:hAnsi="Times New Roman" w:cs="Times New Roman"/>
          <w:sz w:val="24"/>
          <w:szCs w:val="24"/>
          <w:highlight w:val="white"/>
          <w:lang w:val="ro-MD"/>
        </w:rPr>
        <w:t>psihoactive</w:t>
      </w:r>
      <w:proofErr w:type="spellEnd"/>
      <w:r w:rsidRPr="00CF2AA3">
        <w:rPr>
          <w:rFonts w:ascii="Times New Roman" w:eastAsia="Times New Roman" w:hAnsi="Times New Roman" w:cs="Times New Roman"/>
          <w:sz w:val="24"/>
          <w:szCs w:val="24"/>
          <w:highlight w:val="white"/>
          <w:lang w:val="ro-MD"/>
        </w:rPr>
        <w:t xml:space="preserve"> pe baza practicilor internaționale și a realităților naționale;</w:t>
      </w:r>
    </w:p>
    <w:p w14:paraId="45496B36" w14:textId="7995BF8A" w:rsidR="00CF2AA3" w:rsidRDefault="00CF2AA3" w:rsidP="0074775F">
      <w:pPr>
        <w:pStyle w:val="a5"/>
        <w:widowControl w:val="0"/>
        <w:ind w:left="567" w:right="27"/>
        <w:rPr>
          <w:rFonts w:ascii="Times New Roman" w:eastAsia="Times New Roman" w:hAnsi="Times New Roman" w:cs="Times New Roman"/>
          <w:sz w:val="24"/>
          <w:szCs w:val="24"/>
          <w:highlight w:val="white"/>
          <w:lang w:val="ro-MD"/>
        </w:rPr>
      </w:pPr>
      <w:r>
        <w:rPr>
          <w:rFonts w:ascii="Times New Roman" w:eastAsia="Times New Roman" w:hAnsi="Times New Roman" w:cs="Times New Roman"/>
          <w:sz w:val="24"/>
          <w:szCs w:val="24"/>
          <w:highlight w:val="white"/>
          <w:lang w:val="ro-MD"/>
        </w:rPr>
        <w:t xml:space="preserve">- </w:t>
      </w:r>
      <w:r w:rsidRPr="00CF2AA3">
        <w:rPr>
          <w:rFonts w:ascii="Times New Roman" w:eastAsia="Times New Roman" w:hAnsi="Times New Roman" w:cs="Times New Roman"/>
          <w:sz w:val="24"/>
          <w:szCs w:val="24"/>
          <w:highlight w:val="white"/>
          <w:lang w:val="ro-MD"/>
        </w:rPr>
        <w:t xml:space="preserve">Eliminarea (revizuirea) sistemului de evidența </w:t>
      </w:r>
      <w:proofErr w:type="spellStart"/>
      <w:r w:rsidRPr="00CF2AA3">
        <w:rPr>
          <w:rFonts w:ascii="Times New Roman" w:eastAsia="Times New Roman" w:hAnsi="Times New Roman" w:cs="Times New Roman"/>
          <w:sz w:val="24"/>
          <w:szCs w:val="24"/>
          <w:highlight w:val="white"/>
          <w:lang w:val="ro-MD"/>
        </w:rPr>
        <w:t>narcologică</w:t>
      </w:r>
      <w:proofErr w:type="spellEnd"/>
      <w:r w:rsidRPr="00CF2AA3">
        <w:rPr>
          <w:rFonts w:ascii="Times New Roman" w:eastAsia="Times New Roman" w:hAnsi="Times New Roman" w:cs="Times New Roman"/>
          <w:sz w:val="24"/>
          <w:szCs w:val="24"/>
          <w:highlight w:val="white"/>
          <w:lang w:val="ro-MD"/>
        </w:rPr>
        <w:t xml:space="preserve"> pentru persoanele care consumă droguri.</w:t>
      </w:r>
      <w:r>
        <w:rPr>
          <w:rFonts w:ascii="Times New Roman" w:eastAsia="Times New Roman" w:hAnsi="Times New Roman" w:cs="Times New Roman"/>
          <w:sz w:val="24"/>
          <w:szCs w:val="24"/>
          <w:highlight w:val="white"/>
          <w:lang w:val="ro-MD"/>
        </w:rPr>
        <w:br/>
      </w:r>
    </w:p>
    <w:p w14:paraId="171FB3B3" w14:textId="363D894F" w:rsidR="00CF2AA3" w:rsidRDefault="000163A2" w:rsidP="0074775F">
      <w:pPr>
        <w:pStyle w:val="a5"/>
        <w:widowControl w:val="0"/>
        <w:numPr>
          <w:ilvl w:val="2"/>
          <w:numId w:val="9"/>
        </w:numPr>
        <w:ind w:left="540" w:right="27" w:hanging="360"/>
        <w:rPr>
          <w:rFonts w:ascii="Times New Roman" w:eastAsia="Times New Roman" w:hAnsi="Times New Roman" w:cs="Times New Roman"/>
          <w:sz w:val="24"/>
          <w:szCs w:val="24"/>
          <w:highlight w:val="white"/>
          <w:lang w:val="ro-MD"/>
        </w:rPr>
      </w:pPr>
      <w:r w:rsidRPr="00CF2AA3">
        <w:rPr>
          <w:rFonts w:ascii="Times New Roman" w:eastAsia="Times New Roman" w:hAnsi="Times New Roman" w:cs="Times New Roman"/>
          <w:sz w:val="24"/>
          <w:szCs w:val="24"/>
          <w:highlight w:val="white"/>
          <w:lang w:val="ro-MD"/>
        </w:rPr>
        <w:t>Elaborarea și i</w:t>
      </w:r>
      <w:r w:rsidR="004B0935" w:rsidRPr="00CF2AA3">
        <w:rPr>
          <w:rFonts w:ascii="Times New Roman" w:eastAsia="Times New Roman" w:hAnsi="Times New Roman" w:cs="Times New Roman"/>
          <w:sz w:val="24"/>
          <w:szCs w:val="24"/>
          <w:highlight w:val="white"/>
          <w:lang w:val="ro-MD"/>
        </w:rPr>
        <w:t xml:space="preserve">mplementarea planului de </w:t>
      </w:r>
      <w:proofErr w:type="spellStart"/>
      <w:r w:rsidR="004B0935" w:rsidRPr="00CF2AA3">
        <w:rPr>
          <w:rFonts w:ascii="Times New Roman" w:eastAsia="Times New Roman" w:hAnsi="Times New Roman" w:cs="Times New Roman"/>
          <w:sz w:val="24"/>
          <w:szCs w:val="24"/>
          <w:highlight w:val="white"/>
          <w:lang w:val="ro-MD"/>
        </w:rPr>
        <w:t>advocacy</w:t>
      </w:r>
      <w:proofErr w:type="spellEnd"/>
      <w:r w:rsidR="004B0935" w:rsidRPr="00CF2AA3">
        <w:rPr>
          <w:rFonts w:ascii="Times New Roman" w:eastAsia="Times New Roman" w:hAnsi="Times New Roman" w:cs="Times New Roman"/>
          <w:sz w:val="24"/>
          <w:szCs w:val="24"/>
          <w:highlight w:val="white"/>
          <w:lang w:val="ro-MD"/>
        </w:rPr>
        <w:t xml:space="preserve"> pentru obținerea rezultatelor specifice, menționate în p.1 acestui capitol. </w:t>
      </w:r>
      <w:r w:rsidR="00CF2AA3">
        <w:rPr>
          <w:rFonts w:ascii="Times New Roman" w:eastAsia="Times New Roman" w:hAnsi="Times New Roman" w:cs="Times New Roman"/>
          <w:sz w:val="24"/>
          <w:szCs w:val="24"/>
          <w:highlight w:val="white"/>
          <w:lang w:val="ro-MD"/>
        </w:rPr>
        <w:br/>
      </w:r>
    </w:p>
    <w:p w14:paraId="24BD4B6E" w14:textId="7FF28D32" w:rsidR="00016863" w:rsidRPr="00CF2AA3" w:rsidRDefault="00016863" w:rsidP="0074775F">
      <w:pPr>
        <w:pStyle w:val="a5"/>
        <w:widowControl w:val="0"/>
        <w:numPr>
          <w:ilvl w:val="2"/>
          <w:numId w:val="9"/>
        </w:numPr>
        <w:ind w:left="540" w:right="27" w:hanging="360"/>
        <w:jc w:val="both"/>
        <w:rPr>
          <w:rFonts w:ascii="Times New Roman" w:eastAsia="Times New Roman" w:hAnsi="Times New Roman" w:cs="Times New Roman"/>
          <w:sz w:val="24"/>
          <w:szCs w:val="24"/>
          <w:highlight w:val="white"/>
          <w:lang w:val="ro-MD"/>
        </w:rPr>
      </w:pPr>
      <w:r w:rsidRPr="00CF2AA3">
        <w:rPr>
          <w:rFonts w:ascii="Times New Roman" w:eastAsia="Times New Roman" w:hAnsi="Times New Roman" w:cs="Times New Roman"/>
          <w:sz w:val="24"/>
          <w:szCs w:val="24"/>
          <w:highlight w:val="white"/>
          <w:lang w:val="ro-MD"/>
        </w:rPr>
        <w:t>Implicarea reprezentanților societății civile în grupuri de lucru, comitete, structuri de stat și internaționale în vederea discutării și formulării recomandărilor pe marginea documentelor de importanță strategică (politici, strategii, legislație, angajamente internaționale).</w:t>
      </w:r>
    </w:p>
    <w:p w14:paraId="083287E8" w14:textId="159473D9" w:rsidR="00FA306F" w:rsidRPr="006E00B1" w:rsidRDefault="00FA306F" w:rsidP="00B7021D">
      <w:pPr>
        <w:widowControl w:val="0"/>
        <w:spacing w:line="240" w:lineRule="auto"/>
        <w:ind w:left="142" w:right="27"/>
        <w:jc w:val="both"/>
        <w:rPr>
          <w:rFonts w:ascii="Times New Roman" w:eastAsia="Times New Roman" w:hAnsi="Times New Roman" w:cs="Times New Roman"/>
          <w:sz w:val="24"/>
          <w:szCs w:val="24"/>
          <w:highlight w:val="white"/>
          <w:lang w:val="ro-MD"/>
        </w:rPr>
      </w:pPr>
    </w:p>
    <w:p w14:paraId="49108A5C" w14:textId="52AADAA1" w:rsidR="006E00B1" w:rsidRPr="00CF2AA3" w:rsidRDefault="00FA306F" w:rsidP="00FB429D">
      <w:pPr>
        <w:pStyle w:val="a6"/>
        <w:spacing w:before="120" w:beforeAutospacing="0" w:after="120" w:afterAutospacing="0"/>
        <w:ind w:left="142"/>
        <w:jc w:val="both"/>
        <w:rPr>
          <w:b/>
          <w:bCs/>
          <w:lang w:val="ro-MD"/>
        </w:rPr>
      </w:pPr>
      <w:r w:rsidRPr="00CF2AA3">
        <w:rPr>
          <w:b/>
          <w:bCs/>
          <w:lang w:val="ro-MD"/>
        </w:rPr>
        <w:t>IV. REZULTATELE AȘTEPTATE</w:t>
      </w:r>
    </w:p>
    <w:p w14:paraId="2665EBBB" w14:textId="0E31621A" w:rsidR="00FB429D" w:rsidRPr="00CF2AA3" w:rsidRDefault="00FB429D" w:rsidP="00FB429D">
      <w:pPr>
        <w:pStyle w:val="a6"/>
        <w:numPr>
          <w:ilvl w:val="2"/>
          <w:numId w:val="12"/>
        </w:numPr>
        <w:spacing w:before="120" w:beforeAutospacing="0" w:after="120" w:afterAutospacing="0"/>
        <w:ind w:left="540" w:hanging="360"/>
        <w:jc w:val="both"/>
        <w:rPr>
          <w:b/>
          <w:bCs/>
          <w:lang w:val="ro-MD"/>
        </w:rPr>
      </w:pPr>
      <w:r w:rsidRPr="00CF2AA3">
        <w:rPr>
          <w:lang w:val="ro-MD"/>
        </w:rPr>
        <w:t>Raportarea lunară m</w:t>
      </w:r>
      <w:r w:rsidR="00CF2AA3">
        <w:rPr>
          <w:lang w:val="ro-MD"/>
        </w:rPr>
        <w:t>anagerului de proiect a măsurilor</w:t>
      </w:r>
      <w:r w:rsidRPr="00CF2AA3">
        <w:rPr>
          <w:lang w:val="ro-MD"/>
        </w:rPr>
        <w:t xml:space="preserve"> întreprinse, inclusiv prezentarea informației privind etapele de desfășurare a</w:t>
      </w:r>
      <w:r w:rsidR="00CF2AA3">
        <w:rPr>
          <w:lang w:val="ro-MD"/>
        </w:rPr>
        <w:t xml:space="preserve">ctivității de </w:t>
      </w:r>
      <w:r w:rsidR="00CF2AA3" w:rsidRPr="006E00B1">
        <w:rPr>
          <w:highlight w:val="white"/>
          <w:lang w:val="ro-MD"/>
        </w:rPr>
        <w:t>elaborarea legilor, politicilor și documentelor de reglementare</w:t>
      </w:r>
      <w:r w:rsidRPr="00CF2AA3">
        <w:rPr>
          <w:lang w:val="ro-MD"/>
        </w:rPr>
        <w:t>;</w:t>
      </w:r>
    </w:p>
    <w:p w14:paraId="7B264748" w14:textId="77777777" w:rsidR="00CF2AA3" w:rsidRPr="00CF2AA3" w:rsidRDefault="00FB429D" w:rsidP="00FB429D">
      <w:pPr>
        <w:pStyle w:val="a6"/>
        <w:numPr>
          <w:ilvl w:val="2"/>
          <w:numId w:val="12"/>
        </w:numPr>
        <w:spacing w:before="120" w:beforeAutospacing="0" w:after="120" w:afterAutospacing="0"/>
        <w:ind w:left="540" w:hanging="360"/>
        <w:jc w:val="both"/>
        <w:rPr>
          <w:b/>
          <w:bCs/>
          <w:lang w:val="ro-MD"/>
        </w:rPr>
      </w:pPr>
      <w:r w:rsidRPr="00CF2AA3">
        <w:rPr>
          <w:lang w:val="ro-MD"/>
        </w:rPr>
        <w:t xml:space="preserve">Executarea la timp, în termenele stabilite, calitativ și deplin a atribuțiilor sale evitând activitățile ce ar putea să compromită activitatea sa sau profesionalismul. </w:t>
      </w:r>
    </w:p>
    <w:p w14:paraId="130577BC" w14:textId="77777777" w:rsidR="00CF2AA3" w:rsidRPr="00CF2AA3" w:rsidRDefault="00FB429D" w:rsidP="00CF2AA3">
      <w:pPr>
        <w:pStyle w:val="a6"/>
        <w:numPr>
          <w:ilvl w:val="2"/>
          <w:numId w:val="12"/>
        </w:numPr>
        <w:spacing w:before="120" w:beforeAutospacing="0" w:after="120" w:afterAutospacing="0"/>
        <w:ind w:left="540" w:hanging="360"/>
        <w:jc w:val="both"/>
        <w:rPr>
          <w:b/>
          <w:bCs/>
          <w:lang w:val="ro-MD"/>
        </w:rPr>
      </w:pPr>
      <w:r w:rsidRPr="00CF2AA3">
        <w:rPr>
          <w:lang w:val="ro-MD"/>
        </w:rPr>
        <w:t>Manifestarea unei atitudini responsabile și corecte în exerci</w:t>
      </w:r>
      <w:r w:rsidR="00CF2AA3">
        <w:rPr>
          <w:lang w:val="ro-MD"/>
        </w:rPr>
        <w:t>tarea atribuțiilor ce le revin.</w:t>
      </w:r>
    </w:p>
    <w:p w14:paraId="5ECAA3DA" w14:textId="77777777" w:rsidR="00CF2AA3" w:rsidRDefault="00FB429D" w:rsidP="00CF2AA3">
      <w:pPr>
        <w:pStyle w:val="a6"/>
        <w:numPr>
          <w:ilvl w:val="2"/>
          <w:numId w:val="12"/>
        </w:numPr>
        <w:spacing w:before="120" w:beforeAutospacing="0" w:after="120" w:afterAutospacing="0"/>
        <w:ind w:left="540" w:hanging="360"/>
        <w:jc w:val="both"/>
        <w:rPr>
          <w:b/>
          <w:bCs/>
          <w:lang w:val="ro-MD"/>
        </w:rPr>
      </w:pPr>
      <w:r w:rsidRPr="00CF2AA3">
        <w:rPr>
          <w:lang w:val="ro-MD"/>
        </w:rPr>
        <w:t>Dezvoltarea profesională continuă pentru menținerea unui nivel adecvat de competență profesională;</w:t>
      </w:r>
    </w:p>
    <w:p w14:paraId="1A28F791" w14:textId="3DDCE85A" w:rsidR="00FB429D" w:rsidRPr="00CF2AA3" w:rsidRDefault="00FB429D" w:rsidP="00CF2AA3">
      <w:pPr>
        <w:pStyle w:val="a6"/>
        <w:numPr>
          <w:ilvl w:val="2"/>
          <w:numId w:val="12"/>
        </w:numPr>
        <w:spacing w:before="120" w:beforeAutospacing="0" w:after="120" w:afterAutospacing="0"/>
        <w:ind w:left="540" w:hanging="360"/>
        <w:jc w:val="both"/>
        <w:rPr>
          <w:b/>
          <w:bCs/>
          <w:lang w:val="ro-MD"/>
        </w:rPr>
      </w:pPr>
      <w:r w:rsidRPr="00CF2AA3">
        <w:rPr>
          <w:lang w:val="ro-MD"/>
        </w:rPr>
        <w:t>Sesizarea în timp util a echipei privind situațiile neordinare.</w:t>
      </w:r>
    </w:p>
    <w:p w14:paraId="7B2D17E2" w14:textId="465E6729" w:rsidR="00FA306F" w:rsidRPr="006E00B1" w:rsidRDefault="00FA306F" w:rsidP="00CB3122">
      <w:pPr>
        <w:widowControl w:val="0"/>
        <w:spacing w:line="240" w:lineRule="auto"/>
        <w:ind w:right="27"/>
        <w:jc w:val="both"/>
        <w:rPr>
          <w:rFonts w:ascii="Times New Roman" w:eastAsia="Times New Roman" w:hAnsi="Times New Roman" w:cs="Times New Roman"/>
          <w:sz w:val="24"/>
          <w:szCs w:val="24"/>
          <w:highlight w:val="white"/>
          <w:lang w:val="ro-MD"/>
        </w:rPr>
      </w:pPr>
    </w:p>
    <w:p w14:paraId="3E9B580D" w14:textId="0EE90033" w:rsidR="006F0D18" w:rsidRDefault="006F0D18" w:rsidP="000163A2">
      <w:pPr>
        <w:widowControl w:val="0"/>
        <w:spacing w:before="203" w:line="240" w:lineRule="auto"/>
        <w:ind w:left="141" w:right="27"/>
        <w:jc w:val="both"/>
        <w:rPr>
          <w:rFonts w:ascii="Times New Roman" w:eastAsia="Times New Roman" w:hAnsi="Times New Roman" w:cs="Times New Roman"/>
          <w:b/>
          <w:sz w:val="24"/>
          <w:szCs w:val="24"/>
          <w:highlight w:val="white"/>
          <w:lang w:val="ro-MD"/>
        </w:rPr>
      </w:pPr>
      <w:r w:rsidRPr="00E0367B">
        <w:rPr>
          <w:rFonts w:cs="Calibri"/>
          <w:noProof/>
          <w:sz w:val="24"/>
          <w:szCs w:val="24"/>
          <w:lang w:val="en-US"/>
        </w:rPr>
        <w:lastRenderedPageBreak/>
        <mc:AlternateContent>
          <mc:Choice Requires="wps">
            <w:drawing>
              <wp:anchor distT="0" distB="0" distL="114300" distR="114300" simplePos="0" relativeHeight="251663360" behindDoc="0" locked="0" layoutInCell="1" allowOverlap="1" wp14:anchorId="4324A1F0" wp14:editId="1B8239E3">
                <wp:simplePos x="0" y="0"/>
                <wp:positionH relativeFrom="column">
                  <wp:posOffset>-895350</wp:posOffset>
                </wp:positionH>
                <wp:positionV relativeFrom="paragraph">
                  <wp:posOffset>-912495</wp:posOffset>
                </wp:positionV>
                <wp:extent cx="209550" cy="121253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F28A" id="Прямоугольник 4" o:spid="_x0000_s1026" style="position:absolute;margin-left:-70.5pt;margin-top:-71.85pt;width:16.5pt;height:9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" fillcolor="red" strokecolor="red" strokeweight="2pt">
                <v:path arrowok="t"/>
              </v:rect>
            </w:pict>
          </mc:Fallback>
        </mc:AlternateContent>
      </w:r>
    </w:p>
    <w:p w14:paraId="16BCD1FF" w14:textId="6B00CB80" w:rsidR="006F0D18" w:rsidRPr="006E00B1" w:rsidRDefault="004B0935" w:rsidP="006F0D18">
      <w:pPr>
        <w:widowControl w:val="0"/>
        <w:spacing w:before="203" w:line="240" w:lineRule="auto"/>
        <w:ind w:left="141" w:right="27"/>
        <w:jc w:val="both"/>
        <w:rPr>
          <w:rFonts w:ascii="Times New Roman" w:eastAsia="Times New Roman" w:hAnsi="Times New Roman" w:cs="Times New Roman"/>
          <w:b/>
          <w:sz w:val="24"/>
          <w:szCs w:val="24"/>
          <w:highlight w:val="white"/>
          <w:lang w:val="ro-MD"/>
        </w:rPr>
      </w:pPr>
      <w:r w:rsidRPr="006E00B1">
        <w:rPr>
          <w:rFonts w:ascii="Times New Roman" w:eastAsia="Times New Roman" w:hAnsi="Times New Roman" w:cs="Times New Roman"/>
          <w:b/>
          <w:sz w:val="24"/>
          <w:szCs w:val="24"/>
          <w:highlight w:val="white"/>
          <w:lang w:val="ro-MD"/>
        </w:rPr>
        <w:t>V. CERINȚELE DE CALIFICARE (criterii de evaluare)</w:t>
      </w:r>
    </w:p>
    <w:p w14:paraId="1916A57A" w14:textId="0C1B506C" w:rsidR="003B3239" w:rsidRPr="006E00B1" w:rsidRDefault="004B0935" w:rsidP="003B3239">
      <w:pPr>
        <w:widowControl w:val="0"/>
        <w:spacing w:before="203" w:line="240" w:lineRule="auto"/>
        <w:ind w:left="425" w:right="27"/>
        <w:jc w:val="both"/>
        <w:rPr>
          <w:rFonts w:ascii="Times New Roman" w:eastAsia="Times New Roman" w:hAnsi="Times New Roman" w:cs="Times New Roman"/>
          <w:sz w:val="24"/>
          <w:szCs w:val="24"/>
          <w:highlight w:val="white"/>
          <w:lang w:val="ro-MD"/>
        </w:rPr>
      </w:pPr>
      <w:r w:rsidRPr="006E00B1">
        <w:rPr>
          <w:rFonts w:ascii="Times New Roman" w:eastAsia="Times New Roman" w:hAnsi="Times New Roman" w:cs="Times New Roman"/>
          <w:b/>
          <w:sz w:val="24"/>
          <w:szCs w:val="24"/>
          <w:highlight w:val="white"/>
          <w:lang w:val="ro-MD"/>
        </w:rPr>
        <w:t>(i) Experiență generală</w:t>
      </w:r>
      <w:r w:rsidR="003B3239" w:rsidRPr="006E00B1">
        <w:rPr>
          <w:rFonts w:ascii="Times New Roman" w:eastAsia="Times New Roman" w:hAnsi="Times New Roman" w:cs="Times New Roman"/>
          <w:b/>
          <w:sz w:val="24"/>
          <w:szCs w:val="24"/>
          <w:highlight w:val="white"/>
          <w:lang w:val="ro-MD"/>
        </w:rPr>
        <w:t xml:space="preserve"> (30 puncte)</w:t>
      </w:r>
    </w:p>
    <w:p w14:paraId="66E84424" w14:textId="490A9641" w:rsidR="004C4214" w:rsidRPr="006E00B1" w:rsidRDefault="004B0935" w:rsidP="005A17A9">
      <w:pPr>
        <w:pStyle w:val="a5"/>
        <w:widowControl w:val="0"/>
        <w:numPr>
          <w:ilvl w:val="0"/>
          <w:numId w:val="7"/>
        </w:numPr>
        <w:spacing w:before="203"/>
        <w:ind w:left="567" w:right="27"/>
        <w:jc w:val="both"/>
        <w:rPr>
          <w:rFonts w:ascii="Times New Roman" w:eastAsia="Times New Roman" w:hAnsi="Times New Roman" w:cs="Times New Roman"/>
          <w:sz w:val="24"/>
          <w:szCs w:val="24"/>
          <w:highlight w:val="white"/>
          <w:lang w:val="ro-MD"/>
        </w:rPr>
      </w:pPr>
      <w:r w:rsidRPr="006E00B1">
        <w:rPr>
          <w:rFonts w:ascii="Times New Roman" w:eastAsia="Times New Roman" w:hAnsi="Times New Roman" w:cs="Times New Roman"/>
          <w:sz w:val="24"/>
          <w:szCs w:val="24"/>
          <w:highlight w:val="white"/>
          <w:lang w:val="ro-MD"/>
        </w:rPr>
        <w:t xml:space="preserve">Studii: superioare, de licență </w:t>
      </w:r>
      <w:bookmarkStart w:id="0" w:name="_GoBack"/>
      <w:bookmarkEnd w:id="0"/>
      <w:r w:rsidRPr="006E00B1">
        <w:rPr>
          <w:rFonts w:ascii="Times New Roman" w:eastAsia="Times New Roman" w:hAnsi="Times New Roman" w:cs="Times New Roman"/>
          <w:sz w:val="24"/>
          <w:szCs w:val="24"/>
          <w:highlight w:val="white"/>
          <w:lang w:val="ro-MD"/>
        </w:rPr>
        <w:t>în drept. Certificat de absolvire/participare la cursuri în domeniul drepturilor omului, n</w:t>
      </w:r>
      <w:r w:rsidR="00A740DD" w:rsidRPr="006E00B1">
        <w:rPr>
          <w:rFonts w:ascii="Times New Roman" w:eastAsia="Times New Roman" w:hAnsi="Times New Roman" w:cs="Times New Roman"/>
          <w:sz w:val="24"/>
          <w:szCs w:val="24"/>
          <w:highlight w:val="white"/>
          <w:lang w:val="ro-MD"/>
        </w:rPr>
        <w:t>ediscriminării va fi un avantaj;</w:t>
      </w:r>
    </w:p>
    <w:p w14:paraId="7F4E9551" w14:textId="36681159" w:rsidR="003B3239" w:rsidRPr="006E00B1" w:rsidRDefault="004B0935" w:rsidP="005A17A9">
      <w:pPr>
        <w:pStyle w:val="a5"/>
        <w:widowControl w:val="0"/>
        <w:numPr>
          <w:ilvl w:val="0"/>
          <w:numId w:val="7"/>
        </w:numPr>
        <w:spacing w:before="203"/>
        <w:ind w:left="567" w:right="27"/>
        <w:jc w:val="both"/>
        <w:rPr>
          <w:rFonts w:ascii="Times New Roman" w:eastAsia="Times New Roman" w:hAnsi="Times New Roman" w:cs="Times New Roman"/>
          <w:sz w:val="24"/>
          <w:szCs w:val="24"/>
          <w:highlight w:val="white"/>
          <w:lang w:val="ro-MD"/>
        </w:rPr>
      </w:pPr>
      <w:r w:rsidRPr="006E00B1">
        <w:rPr>
          <w:rFonts w:ascii="Times New Roman" w:eastAsia="Times New Roman" w:hAnsi="Times New Roman" w:cs="Times New Roman"/>
          <w:sz w:val="24"/>
          <w:szCs w:val="24"/>
          <w:highlight w:val="white"/>
          <w:lang w:val="ro-MD"/>
        </w:rPr>
        <w:t xml:space="preserve">Experiență  </w:t>
      </w:r>
      <w:r w:rsidRPr="00B07E75">
        <w:rPr>
          <w:rFonts w:ascii="Times New Roman" w:eastAsia="Times New Roman" w:hAnsi="Times New Roman" w:cs="Times New Roman"/>
          <w:sz w:val="24"/>
          <w:szCs w:val="24"/>
          <w:highlight w:val="white"/>
          <w:lang w:val="ro-MD"/>
        </w:rPr>
        <w:t xml:space="preserve">profesională: </w:t>
      </w:r>
      <w:r w:rsidR="00A740DD" w:rsidRPr="00B07E75">
        <w:rPr>
          <w:rFonts w:ascii="Times New Roman" w:eastAsia="Times New Roman" w:hAnsi="Times New Roman" w:cs="Times New Roman"/>
          <w:sz w:val="24"/>
          <w:szCs w:val="24"/>
          <w:highlight w:val="white"/>
          <w:lang w:val="ro-MD"/>
        </w:rPr>
        <w:t xml:space="preserve">minim </w:t>
      </w:r>
      <w:r w:rsidR="00B07E75" w:rsidRPr="00B07E75">
        <w:rPr>
          <w:rFonts w:ascii="Times New Roman" w:eastAsia="Times New Roman" w:hAnsi="Times New Roman" w:cs="Times New Roman"/>
          <w:sz w:val="24"/>
          <w:szCs w:val="24"/>
          <w:highlight w:val="white"/>
          <w:lang w:val="en-US"/>
        </w:rPr>
        <w:t>3</w:t>
      </w:r>
      <w:r w:rsidRPr="00B07E75">
        <w:rPr>
          <w:rFonts w:ascii="Times New Roman" w:eastAsia="Times New Roman" w:hAnsi="Times New Roman" w:cs="Times New Roman"/>
          <w:sz w:val="24"/>
          <w:szCs w:val="24"/>
          <w:highlight w:val="white"/>
          <w:lang w:val="ro-MD"/>
        </w:rPr>
        <w:t xml:space="preserve"> ani </w:t>
      </w:r>
      <w:r w:rsidR="006E00B1" w:rsidRPr="00B07E75">
        <w:rPr>
          <w:rFonts w:ascii="Times New Roman" w:eastAsia="Times New Roman" w:hAnsi="Times New Roman" w:cs="Times New Roman"/>
          <w:sz w:val="24"/>
          <w:szCs w:val="24"/>
          <w:highlight w:val="white"/>
          <w:lang w:val="ro-MD"/>
        </w:rPr>
        <w:t xml:space="preserve">de </w:t>
      </w:r>
      <w:r w:rsidR="00A740DD" w:rsidRPr="00B07E75">
        <w:rPr>
          <w:rFonts w:ascii="Times New Roman" w:eastAsia="Times New Roman" w:hAnsi="Times New Roman" w:cs="Times New Roman"/>
          <w:sz w:val="24"/>
          <w:szCs w:val="24"/>
          <w:highlight w:val="white"/>
          <w:lang w:val="ro-MD"/>
        </w:rPr>
        <w:t xml:space="preserve">experiență </w:t>
      </w:r>
      <w:r w:rsidRPr="00B07E75">
        <w:rPr>
          <w:rFonts w:ascii="Times New Roman" w:eastAsia="Times New Roman" w:hAnsi="Times New Roman" w:cs="Times New Roman"/>
          <w:sz w:val="24"/>
          <w:szCs w:val="24"/>
          <w:highlight w:val="white"/>
          <w:lang w:val="ro-MD"/>
        </w:rPr>
        <w:t xml:space="preserve">profesională în </w:t>
      </w:r>
      <w:r w:rsidR="005C1458" w:rsidRPr="00B07E75">
        <w:rPr>
          <w:rFonts w:ascii="Times New Roman" w:eastAsia="Times New Roman" w:hAnsi="Times New Roman" w:cs="Times New Roman"/>
          <w:sz w:val="24"/>
          <w:szCs w:val="24"/>
          <w:highlight w:val="white"/>
          <w:lang w:val="ro-MD"/>
        </w:rPr>
        <w:t>domeniu</w:t>
      </w:r>
      <w:r w:rsidR="00B07E75" w:rsidRPr="00B07E75">
        <w:rPr>
          <w:rFonts w:ascii="Times New Roman" w:eastAsia="Times New Roman" w:hAnsi="Times New Roman" w:cs="Times New Roman"/>
          <w:sz w:val="24"/>
          <w:szCs w:val="24"/>
          <w:highlight w:val="white"/>
          <w:lang w:val="en-US"/>
        </w:rPr>
        <w:t xml:space="preserve"> </w:t>
      </w:r>
      <w:r w:rsidR="00B07E75" w:rsidRPr="00B07E75">
        <w:rPr>
          <w:rFonts w:ascii="Times New Roman" w:eastAsia="Times New Roman" w:hAnsi="Times New Roman" w:cs="Times New Roman"/>
          <w:sz w:val="24"/>
          <w:szCs w:val="24"/>
          <w:highlight w:val="white"/>
          <w:lang w:val="ro-MD"/>
        </w:rPr>
        <w:t>elaborării legilor, politicilor și documentelor de reglementare</w:t>
      </w:r>
      <w:r w:rsidR="005C1458" w:rsidRPr="00B07E75">
        <w:rPr>
          <w:rFonts w:ascii="Times New Roman" w:eastAsia="Times New Roman" w:hAnsi="Times New Roman" w:cs="Times New Roman"/>
          <w:sz w:val="24"/>
          <w:szCs w:val="24"/>
          <w:highlight w:val="white"/>
          <w:lang w:val="ro-MD"/>
        </w:rPr>
        <w:t xml:space="preserve"> sau în serviciul public.</w:t>
      </w:r>
      <w:r w:rsidRPr="00B07E75">
        <w:rPr>
          <w:rFonts w:ascii="Times New Roman" w:eastAsia="Times New Roman" w:hAnsi="Times New Roman" w:cs="Times New Roman"/>
          <w:sz w:val="24"/>
          <w:szCs w:val="24"/>
          <w:highlight w:val="white"/>
          <w:lang w:val="ro-MD"/>
        </w:rPr>
        <w:t xml:space="preserve"> </w:t>
      </w:r>
      <w:r w:rsidR="005C1458" w:rsidRPr="006E00B1">
        <w:rPr>
          <w:rFonts w:ascii="Times New Roman" w:eastAsia="Times New Roman" w:hAnsi="Times New Roman" w:cs="Times New Roman"/>
          <w:sz w:val="24"/>
          <w:szCs w:val="24"/>
          <w:highlight w:val="white"/>
          <w:lang w:val="ro-MD"/>
        </w:rPr>
        <w:t>E</w:t>
      </w:r>
      <w:r w:rsidRPr="006E00B1">
        <w:rPr>
          <w:rFonts w:ascii="Times New Roman" w:eastAsia="Times New Roman" w:hAnsi="Times New Roman" w:cs="Times New Roman"/>
          <w:sz w:val="24"/>
          <w:szCs w:val="24"/>
          <w:highlight w:val="white"/>
          <w:lang w:val="ro-MD"/>
        </w:rPr>
        <w:t xml:space="preserve">xperiența de lucru în domeniul drepturilor omului, nediscriminării va </w:t>
      </w:r>
      <w:r w:rsidR="005C1458" w:rsidRPr="006E00B1">
        <w:rPr>
          <w:rFonts w:ascii="Times New Roman" w:eastAsia="Times New Roman" w:hAnsi="Times New Roman" w:cs="Times New Roman"/>
          <w:sz w:val="24"/>
          <w:szCs w:val="24"/>
          <w:highlight w:val="white"/>
          <w:lang w:val="ro-MD"/>
        </w:rPr>
        <w:t>constitui</w:t>
      </w:r>
      <w:r w:rsidRPr="006E00B1">
        <w:rPr>
          <w:rFonts w:ascii="Times New Roman" w:eastAsia="Times New Roman" w:hAnsi="Times New Roman" w:cs="Times New Roman"/>
          <w:sz w:val="24"/>
          <w:szCs w:val="24"/>
          <w:highlight w:val="white"/>
          <w:lang w:val="ro-MD"/>
        </w:rPr>
        <w:t xml:space="preserve"> un avantaj</w:t>
      </w:r>
      <w:r w:rsidR="00B07E75">
        <w:rPr>
          <w:rFonts w:ascii="Times New Roman" w:eastAsia="Times New Roman" w:hAnsi="Times New Roman" w:cs="Times New Roman"/>
          <w:sz w:val="24"/>
          <w:szCs w:val="24"/>
          <w:highlight w:val="white"/>
          <w:lang w:val="ro-MD"/>
        </w:rPr>
        <w:t>.</w:t>
      </w:r>
    </w:p>
    <w:p w14:paraId="18BF9A48" w14:textId="7E6F0A1F" w:rsidR="00BC792A" w:rsidRPr="006E00B1" w:rsidRDefault="003B3239" w:rsidP="005A17A9">
      <w:pPr>
        <w:widowControl w:val="0"/>
        <w:spacing w:before="203"/>
        <w:ind w:left="425" w:right="27"/>
        <w:jc w:val="both"/>
        <w:rPr>
          <w:rFonts w:ascii="Times New Roman" w:eastAsia="Times New Roman" w:hAnsi="Times New Roman" w:cs="Times New Roman"/>
          <w:b/>
          <w:sz w:val="24"/>
          <w:szCs w:val="24"/>
          <w:highlight w:val="white"/>
          <w:lang w:val="ro-MD"/>
        </w:rPr>
      </w:pPr>
      <w:r w:rsidRPr="006E00B1">
        <w:rPr>
          <w:rFonts w:ascii="Times New Roman" w:eastAsia="Times New Roman" w:hAnsi="Times New Roman" w:cs="Times New Roman"/>
          <w:b/>
          <w:sz w:val="24"/>
          <w:szCs w:val="24"/>
          <w:highlight w:val="white"/>
          <w:lang w:val="ro-MD"/>
        </w:rPr>
        <w:t>(ii) Corespunderea pentru sarcină</w:t>
      </w:r>
      <w:r w:rsidR="005C1458" w:rsidRPr="006E00B1">
        <w:rPr>
          <w:rFonts w:ascii="Times New Roman" w:eastAsia="Times New Roman" w:hAnsi="Times New Roman" w:cs="Times New Roman"/>
          <w:b/>
          <w:sz w:val="24"/>
          <w:szCs w:val="24"/>
          <w:highlight w:val="white"/>
          <w:lang w:val="ro-MD"/>
        </w:rPr>
        <w:t xml:space="preserve"> (60 puncte)</w:t>
      </w:r>
    </w:p>
    <w:p w14:paraId="350082AA" w14:textId="2431CDDA" w:rsidR="007D1209" w:rsidRPr="006E00B1" w:rsidRDefault="004B0935" w:rsidP="005A17A9">
      <w:pPr>
        <w:pStyle w:val="a5"/>
        <w:widowControl w:val="0"/>
        <w:numPr>
          <w:ilvl w:val="0"/>
          <w:numId w:val="7"/>
        </w:numPr>
        <w:spacing w:before="203"/>
        <w:ind w:left="567" w:right="27"/>
        <w:jc w:val="both"/>
        <w:rPr>
          <w:rFonts w:ascii="Times New Roman" w:eastAsia="Times New Roman" w:hAnsi="Times New Roman" w:cs="Times New Roman"/>
          <w:sz w:val="24"/>
          <w:szCs w:val="24"/>
          <w:highlight w:val="white"/>
          <w:lang w:val="ro-MD"/>
        </w:rPr>
      </w:pPr>
      <w:r w:rsidRPr="006E00B1">
        <w:rPr>
          <w:rFonts w:ascii="Times New Roman" w:eastAsia="Times New Roman" w:hAnsi="Times New Roman" w:cs="Times New Roman"/>
          <w:sz w:val="24"/>
          <w:szCs w:val="24"/>
          <w:highlight w:val="white"/>
          <w:lang w:val="ro-MD"/>
        </w:rPr>
        <w:t xml:space="preserve">Cunoștințe </w:t>
      </w:r>
      <w:r w:rsidR="00EB422C" w:rsidRPr="006E00B1">
        <w:rPr>
          <w:rFonts w:ascii="Times New Roman" w:eastAsia="Times New Roman" w:hAnsi="Times New Roman" w:cs="Times New Roman"/>
          <w:sz w:val="24"/>
          <w:szCs w:val="24"/>
          <w:highlight w:val="white"/>
          <w:lang w:val="ro-MD"/>
        </w:rPr>
        <w:t xml:space="preserve">și experiență în domeniu </w:t>
      </w:r>
      <w:r w:rsidRPr="006E00B1">
        <w:rPr>
          <w:rFonts w:ascii="Times New Roman" w:eastAsia="Times New Roman" w:hAnsi="Times New Roman" w:cs="Times New Roman"/>
          <w:sz w:val="24"/>
          <w:szCs w:val="24"/>
          <w:highlight w:val="white"/>
          <w:lang w:val="ro-MD"/>
        </w:rPr>
        <w:t>cadrul</w:t>
      </w:r>
      <w:r w:rsidR="00EB422C" w:rsidRPr="006E00B1">
        <w:rPr>
          <w:rFonts w:ascii="Times New Roman" w:eastAsia="Times New Roman" w:hAnsi="Times New Roman" w:cs="Times New Roman"/>
          <w:sz w:val="24"/>
          <w:szCs w:val="24"/>
          <w:highlight w:val="white"/>
          <w:lang w:val="ro-MD"/>
        </w:rPr>
        <w:t>ui</w:t>
      </w:r>
      <w:r w:rsidRPr="006E00B1">
        <w:rPr>
          <w:rFonts w:ascii="Times New Roman" w:eastAsia="Times New Roman" w:hAnsi="Times New Roman" w:cs="Times New Roman"/>
          <w:sz w:val="24"/>
          <w:szCs w:val="24"/>
          <w:highlight w:val="white"/>
          <w:lang w:val="ro-MD"/>
        </w:rPr>
        <w:t xml:space="preserve"> normativ național și </w:t>
      </w:r>
      <w:r w:rsidR="00EB422C" w:rsidRPr="006E00B1">
        <w:rPr>
          <w:rFonts w:ascii="Times New Roman" w:eastAsia="Times New Roman" w:hAnsi="Times New Roman" w:cs="Times New Roman"/>
          <w:sz w:val="24"/>
          <w:szCs w:val="24"/>
          <w:highlight w:val="white"/>
          <w:lang w:val="ro-MD"/>
        </w:rPr>
        <w:t xml:space="preserve">a </w:t>
      </w:r>
      <w:r w:rsidRPr="006E00B1">
        <w:rPr>
          <w:rFonts w:ascii="Times New Roman" w:eastAsia="Times New Roman" w:hAnsi="Times New Roman" w:cs="Times New Roman"/>
          <w:sz w:val="24"/>
          <w:szCs w:val="24"/>
          <w:highlight w:val="white"/>
          <w:lang w:val="ro-MD"/>
        </w:rPr>
        <w:t>standardel</w:t>
      </w:r>
      <w:r w:rsidR="00EB422C" w:rsidRPr="006E00B1">
        <w:rPr>
          <w:rFonts w:ascii="Times New Roman" w:eastAsia="Times New Roman" w:hAnsi="Times New Roman" w:cs="Times New Roman"/>
          <w:sz w:val="24"/>
          <w:szCs w:val="24"/>
          <w:highlight w:val="white"/>
          <w:lang w:val="ro-MD"/>
        </w:rPr>
        <w:t>or</w:t>
      </w:r>
      <w:r w:rsidRPr="006E00B1">
        <w:rPr>
          <w:rFonts w:ascii="Times New Roman" w:eastAsia="Times New Roman" w:hAnsi="Times New Roman" w:cs="Times New Roman"/>
          <w:sz w:val="24"/>
          <w:szCs w:val="24"/>
          <w:highlight w:val="white"/>
          <w:lang w:val="ro-MD"/>
        </w:rPr>
        <w:t xml:space="preserve"> internaționale în domeniul drepturilor omului și nediscri</w:t>
      </w:r>
      <w:r w:rsidR="007D1209" w:rsidRPr="006E00B1">
        <w:rPr>
          <w:rFonts w:ascii="Times New Roman" w:eastAsia="Times New Roman" w:hAnsi="Times New Roman" w:cs="Times New Roman"/>
          <w:sz w:val="24"/>
          <w:szCs w:val="24"/>
          <w:highlight w:val="white"/>
          <w:lang w:val="ro-MD"/>
        </w:rPr>
        <w:t>minării, dreptului la sănătate;</w:t>
      </w:r>
    </w:p>
    <w:p w14:paraId="0060243E" w14:textId="77777777" w:rsidR="007D1209" w:rsidRPr="00F21495" w:rsidRDefault="007D1209" w:rsidP="005A17A9">
      <w:pPr>
        <w:pStyle w:val="a5"/>
        <w:widowControl w:val="0"/>
        <w:numPr>
          <w:ilvl w:val="0"/>
          <w:numId w:val="7"/>
        </w:numPr>
        <w:spacing w:before="203"/>
        <w:ind w:left="567" w:right="27"/>
        <w:jc w:val="both"/>
        <w:rPr>
          <w:rFonts w:ascii="Times New Roman" w:eastAsia="Times New Roman" w:hAnsi="Times New Roman" w:cs="Times New Roman"/>
          <w:sz w:val="24"/>
          <w:szCs w:val="24"/>
          <w:highlight w:val="white"/>
          <w:lang w:val="ro-MD"/>
        </w:rPr>
      </w:pPr>
      <w:r w:rsidRPr="00F21495">
        <w:rPr>
          <w:rFonts w:ascii="Times New Roman" w:eastAsia="Times New Roman" w:hAnsi="Times New Roman" w:cs="Times New Roman"/>
          <w:sz w:val="24"/>
          <w:szCs w:val="24"/>
          <w:highlight w:val="white"/>
          <w:lang w:val="ro-MD"/>
        </w:rPr>
        <w:t xml:space="preserve">Cunoștințe și experiență în </w:t>
      </w:r>
      <w:r w:rsidR="004B0935" w:rsidRPr="00F21495">
        <w:rPr>
          <w:rFonts w:ascii="Times New Roman" w:eastAsia="Times New Roman" w:hAnsi="Times New Roman" w:cs="Times New Roman"/>
          <w:sz w:val="24"/>
          <w:szCs w:val="24"/>
          <w:highlight w:val="white"/>
          <w:lang w:val="ro-MD"/>
        </w:rPr>
        <w:t xml:space="preserve">jurisprudența CEDO, Curții Constituționale, Curții Supreme de justiție în domeniu; </w:t>
      </w:r>
    </w:p>
    <w:p w14:paraId="0D05CE7E" w14:textId="6D8FE23A" w:rsidR="00890A94" w:rsidRPr="00F21495" w:rsidRDefault="007D1209" w:rsidP="005A17A9">
      <w:pPr>
        <w:pStyle w:val="a5"/>
        <w:widowControl w:val="0"/>
        <w:numPr>
          <w:ilvl w:val="0"/>
          <w:numId w:val="7"/>
        </w:numPr>
        <w:spacing w:before="203"/>
        <w:ind w:left="567" w:right="27"/>
        <w:jc w:val="both"/>
        <w:rPr>
          <w:rFonts w:ascii="Times New Roman" w:eastAsia="Times New Roman" w:hAnsi="Times New Roman" w:cs="Times New Roman"/>
          <w:sz w:val="24"/>
          <w:szCs w:val="24"/>
          <w:highlight w:val="white"/>
          <w:lang w:val="ro-MD"/>
        </w:rPr>
      </w:pPr>
      <w:r w:rsidRPr="00F21495">
        <w:rPr>
          <w:rFonts w:ascii="Times New Roman" w:eastAsia="Times New Roman" w:hAnsi="Times New Roman" w:cs="Times New Roman"/>
          <w:sz w:val="24"/>
          <w:szCs w:val="24"/>
          <w:highlight w:val="white"/>
          <w:lang w:val="ro-MD"/>
        </w:rPr>
        <w:t xml:space="preserve">Cunoștințe și experiență </w:t>
      </w:r>
      <w:r w:rsidR="006E00B1" w:rsidRPr="00F21495">
        <w:rPr>
          <w:rFonts w:ascii="Times New Roman" w:eastAsia="Times New Roman" w:hAnsi="Times New Roman" w:cs="Times New Roman"/>
          <w:sz w:val="24"/>
          <w:szCs w:val="24"/>
          <w:highlight w:val="white"/>
          <w:lang w:val="ro-MD"/>
        </w:rPr>
        <w:t xml:space="preserve">în </w:t>
      </w:r>
      <w:r w:rsidR="004B0935" w:rsidRPr="00F21495">
        <w:rPr>
          <w:rFonts w:ascii="Times New Roman" w:eastAsia="Times New Roman" w:hAnsi="Times New Roman" w:cs="Times New Roman"/>
          <w:sz w:val="24"/>
          <w:szCs w:val="24"/>
          <w:highlight w:val="white"/>
          <w:lang w:val="ro-MD"/>
        </w:rPr>
        <w:t xml:space="preserve">cadrul normativ cu privire la profilaxia </w:t>
      </w:r>
      <w:proofErr w:type="spellStart"/>
      <w:r w:rsidR="004B0935" w:rsidRPr="00F21495">
        <w:rPr>
          <w:rFonts w:ascii="Times New Roman" w:eastAsia="Times New Roman" w:hAnsi="Times New Roman" w:cs="Times New Roman"/>
          <w:sz w:val="24"/>
          <w:szCs w:val="24"/>
          <w:highlight w:val="white"/>
          <w:lang w:val="ro-MD"/>
        </w:rPr>
        <w:t>infecţiei</w:t>
      </w:r>
      <w:proofErr w:type="spellEnd"/>
      <w:r w:rsidR="004B0935" w:rsidRPr="00F21495">
        <w:rPr>
          <w:rFonts w:ascii="Times New Roman" w:eastAsia="Times New Roman" w:hAnsi="Times New Roman" w:cs="Times New Roman"/>
          <w:sz w:val="24"/>
          <w:szCs w:val="24"/>
          <w:highlight w:val="white"/>
          <w:lang w:val="ro-MD"/>
        </w:rPr>
        <w:t xml:space="preserve"> HIV/SIDA, Modul de elaborare a propunerilor de modificare a cadrului normativ</w:t>
      </w:r>
      <w:r w:rsidR="0081356C" w:rsidRPr="00F21495">
        <w:rPr>
          <w:rFonts w:ascii="Times New Roman" w:eastAsia="Times New Roman" w:hAnsi="Times New Roman" w:cs="Times New Roman"/>
          <w:sz w:val="24"/>
          <w:szCs w:val="24"/>
          <w:highlight w:val="white"/>
          <w:lang w:val="ro-MD"/>
        </w:rPr>
        <w:t>;</w:t>
      </w:r>
    </w:p>
    <w:p w14:paraId="7F113242" w14:textId="394288E2" w:rsidR="00890A94" w:rsidRPr="006E00B1" w:rsidRDefault="00890A94" w:rsidP="005A17A9">
      <w:pPr>
        <w:pStyle w:val="a5"/>
        <w:widowControl w:val="0"/>
        <w:numPr>
          <w:ilvl w:val="0"/>
          <w:numId w:val="7"/>
        </w:numPr>
        <w:spacing w:before="203"/>
        <w:ind w:left="567" w:right="27"/>
        <w:jc w:val="both"/>
        <w:rPr>
          <w:rFonts w:ascii="Times New Roman" w:eastAsia="Times New Roman" w:hAnsi="Times New Roman" w:cs="Times New Roman"/>
          <w:sz w:val="24"/>
          <w:szCs w:val="24"/>
          <w:highlight w:val="white"/>
          <w:lang w:val="ro-MD"/>
        </w:rPr>
      </w:pPr>
      <w:r w:rsidRPr="00F21495">
        <w:rPr>
          <w:rFonts w:ascii="Times New Roman" w:eastAsia="Times New Roman" w:hAnsi="Times New Roman" w:cs="Times New Roman"/>
          <w:sz w:val="24"/>
          <w:szCs w:val="24"/>
          <w:lang w:val="ro-MD"/>
        </w:rPr>
        <w:t>Experien</w:t>
      </w:r>
      <w:r w:rsidR="005825DF" w:rsidRPr="00F21495">
        <w:rPr>
          <w:rFonts w:ascii="Times New Roman" w:eastAsia="Times New Roman" w:hAnsi="Times New Roman" w:cs="Times New Roman"/>
          <w:sz w:val="24"/>
          <w:szCs w:val="24"/>
          <w:lang w:val="ro-MD"/>
        </w:rPr>
        <w:t>ță de lucru cu populațiile chei</w:t>
      </w:r>
      <w:r w:rsidR="005825DF" w:rsidRPr="006E00B1">
        <w:rPr>
          <w:rFonts w:ascii="Times New Roman" w:eastAsia="Times New Roman" w:hAnsi="Times New Roman" w:cs="Times New Roman"/>
          <w:sz w:val="24"/>
          <w:szCs w:val="24"/>
          <w:lang w:val="ro-MD"/>
        </w:rPr>
        <w:t>.</w:t>
      </w:r>
    </w:p>
    <w:p w14:paraId="00000022" w14:textId="7FEE8F58" w:rsidR="008C199A" w:rsidRPr="006E00B1" w:rsidRDefault="005825DF" w:rsidP="005A17A9">
      <w:pPr>
        <w:widowControl w:val="0"/>
        <w:spacing w:before="203"/>
        <w:ind w:left="425" w:right="27"/>
        <w:jc w:val="both"/>
        <w:rPr>
          <w:rFonts w:ascii="Times New Roman" w:eastAsia="Times New Roman" w:hAnsi="Times New Roman" w:cs="Times New Roman"/>
          <w:sz w:val="24"/>
          <w:szCs w:val="24"/>
          <w:highlight w:val="white"/>
          <w:lang w:val="ro-MD"/>
        </w:rPr>
      </w:pPr>
      <w:r w:rsidRPr="006E00B1">
        <w:rPr>
          <w:rFonts w:ascii="Times New Roman" w:eastAsia="Times New Roman" w:hAnsi="Times New Roman" w:cs="Times New Roman"/>
          <w:b/>
          <w:sz w:val="24"/>
          <w:szCs w:val="24"/>
          <w:highlight w:val="white"/>
          <w:lang w:val="ro-MD"/>
        </w:rPr>
        <w:t xml:space="preserve"> </w:t>
      </w:r>
      <w:r w:rsidR="004B0935" w:rsidRPr="006E00B1">
        <w:rPr>
          <w:rFonts w:ascii="Times New Roman" w:eastAsia="Times New Roman" w:hAnsi="Times New Roman" w:cs="Times New Roman"/>
          <w:b/>
          <w:sz w:val="24"/>
          <w:szCs w:val="24"/>
          <w:highlight w:val="white"/>
          <w:lang w:val="ro-MD"/>
        </w:rPr>
        <w:t xml:space="preserve">(iii) Limba și experiența relevantă </w:t>
      </w:r>
      <w:r w:rsidR="00094303" w:rsidRPr="006E00B1">
        <w:rPr>
          <w:rFonts w:ascii="Times New Roman" w:eastAsia="Times New Roman" w:hAnsi="Times New Roman" w:cs="Times New Roman"/>
          <w:b/>
          <w:sz w:val="24"/>
          <w:szCs w:val="24"/>
          <w:highlight w:val="white"/>
          <w:lang w:val="ro-MD"/>
        </w:rPr>
        <w:t>(10 puncte)</w:t>
      </w:r>
    </w:p>
    <w:p w14:paraId="1632F6A7" w14:textId="09406809" w:rsidR="00CE4CA6" w:rsidRPr="00B76135" w:rsidRDefault="00B76135" w:rsidP="00B76135">
      <w:pPr>
        <w:pStyle w:val="a5"/>
        <w:widowControl w:val="0"/>
        <w:numPr>
          <w:ilvl w:val="0"/>
          <w:numId w:val="7"/>
        </w:numPr>
        <w:ind w:left="567" w:right="27"/>
        <w:rPr>
          <w:rFonts w:ascii="Times New Roman" w:eastAsia="Times New Roman" w:hAnsi="Times New Roman" w:cs="Times New Roman"/>
          <w:sz w:val="24"/>
          <w:szCs w:val="24"/>
          <w:highlight w:val="white"/>
          <w:lang w:val="ro-MD"/>
        </w:rPr>
      </w:pPr>
      <w:r w:rsidRPr="005A17A9">
        <w:rPr>
          <w:rFonts w:ascii="Times New Roman" w:eastAsia="Times New Roman" w:hAnsi="Times New Roman" w:cs="Times New Roman"/>
          <w:sz w:val="24"/>
          <w:szCs w:val="24"/>
          <w:lang w:val="ro-MD"/>
        </w:rPr>
        <w:t xml:space="preserve">Cunoașterea fluentă a limbilor </w:t>
      </w:r>
      <w:r w:rsidRPr="005A17A9">
        <w:rPr>
          <w:rFonts w:ascii="Times New Roman" w:eastAsia="Times New Roman" w:hAnsi="Times New Roman" w:cs="Times New Roman"/>
          <w:sz w:val="24"/>
          <w:szCs w:val="24"/>
          <w:highlight w:val="white"/>
          <w:lang w:val="ro-MD"/>
        </w:rPr>
        <w:t>româna și rusă, dar și cunoașterea unei limbi de circulație internațională (la nivelul B1);</w:t>
      </w:r>
    </w:p>
    <w:p w14:paraId="3A14DFB3" w14:textId="77777777" w:rsidR="00CE4CA6" w:rsidRPr="005A17A9" w:rsidRDefault="00CE4CA6" w:rsidP="005A17A9">
      <w:pPr>
        <w:pStyle w:val="a5"/>
        <w:widowControl w:val="0"/>
        <w:numPr>
          <w:ilvl w:val="0"/>
          <w:numId w:val="7"/>
        </w:numPr>
        <w:ind w:left="567" w:right="27"/>
        <w:rPr>
          <w:rFonts w:ascii="Times New Roman" w:eastAsia="Times New Roman" w:hAnsi="Times New Roman" w:cs="Times New Roman"/>
          <w:sz w:val="24"/>
          <w:szCs w:val="24"/>
          <w:highlight w:val="white"/>
          <w:lang w:val="ro-MD"/>
        </w:rPr>
      </w:pPr>
      <w:proofErr w:type="spellStart"/>
      <w:r w:rsidRPr="005A17A9">
        <w:rPr>
          <w:rFonts w:ascii="Times New Roman" w:eastAsia="Times New Roman" w:hAnsi="Times New Roman" w:cs="Times New Roman"/>
          <w:sz w:val="24"/>
          <w:szCs w:val="24"/>
          <w:highlight w:val="white"/>
          <w:lang w:val="ro-MD"/>
        </w:rPr>
        <w:t>Abilit</w:t>
      </w:r>
      <w:r w:rsidRPr="005A17A9">
        <w:rPr>
          <w:rFonts w:ascii="Times New Roman" w:eastAsia="Times New Roman" w:hAnsi="Times New Roman" w:cs="Times New Roman"/>
          <w:sz w:val="24"/>
          <w:szCs w:val="24"/>
          <w:highlight w:val="white"/>
          <w:lang w:val="ro-RO"/>
        </w:rPr>
        <w:t>ăți</w:t>
      </w:r>
      <w:proofErr w:type="spellEnd"/>
      <w:r w:rsidRPr="005A17A9">
        <w:rPr>
          <w:rFonts w:ascii="Times New Roman" w:eastAsia="Times New Roman" w:hAnsi="Times New Roman" w:cs="Times New Roman"/>
          <w:sz w:val="24"/>
          <w:szCs w:val="24"/>
          <w:highlight w:val="white"/>
          <w:lang w:val="ro-RO"/>
        </w:rPr>
        <w:t xml:space="preserve"> bune de </w:t>
      </w:r>
      <w:r w:rsidRPr="005A17A9">
        <w:rPr>
          <w:rFonts w:ascii="Times New Roman" w:eastAsia="Times New Roman" w:hAnsi="Times New Roman" w:cs="Times New Roman"/>
          <w:sz w:val="24"/>
          <w:szCs w:val="24"/>
          <w:lang w:val="ro-MD"/>
        </w:rPr>
        <w:t>comunicare și analitice;</w:t>
      </w:r>
    </w:p>
    <w:p w14:paraId="37D6F8E0" w14:textId="0BB2F8B4" w:rsidR="006E00B1" w:rsidRPr="005A17A9" w:rsidRDefault="00236D61" w:rsidP="005A17A9">
      <w:pPr>
        <w:pStyle w:val="a5"/>
        <w:widowControl w:val="0"/>
        <w:numPr>
          <w:ilvl w:val="0"/>
          <w:numId w:val="7"/>
        </w:numPr>
        <w:ind w:left="567" w:right="27"/>
        <w:rPr>
          <w:rFonts w:ascii="Times New Roman" w:eastAsia="Times New Roman" w:hAnsi="Times New Roman" w:cs="Times New Roman"/>
          <w:sz w:val="24"/>
          <w:szCs w:val="24"/>
          <w:highlight w:val="white"/>
          <w:lang w:val="ro-MD"/>
        </w:rPr>
      </w:pPr>
      <w:proofErr w:type="spellStart"/>
      <w:r w:rsidRPr="005A17A9">
        <w:rPr>
          <w:rFonts w:ascii="Times New Roman" w:eastAsia="Times New Roman" w:hAnsi="Times New Roman" w:cs="Times New Roman"/>
          <w:sz w:val="24"/>
          <w:szCs w:val="24"/>
          <w:highlight w:val="white"/>
          <w:lang w:val="ro-MD"/>
        </w:rPr>
        <w:t>Abilit</w:t>
      </w:r>
      <w:r w:rsidRPr="005A17A9">
        <w:rPr>
          <w:rFonts w:ascii="Times New Roman" w:eastAsia="Times New Roman" w:hAnsi="Times New Roman" w:cs="Times New Roman"/>
          <w:sz w:val="24"/>
          <w:szCs w:val="24"/>
          <w:highlight w:val="white"/>
          <w:lang w:val="ro-RO"/>
        </w:rPr>
        <w:t>ăți</w:t>
      </w:r>
      <w:proofErr w:type="spellEnd"/>
      <w:r w:rsidRPr="005A17A9">
        <w:rPr>
          <w:rFonts w:ascii="Times New Roman" w:eastAsia="Times New Roman" w:hAnsi="Times New Roman" w:cs="Times New Roman"/>
          <w:sz w:val="24"/>
          <w:szCs w:val="24"/>
          <w:highlight w:val="white"/>
          <w:lang w:val="ro-MD"/>
        </w:rPr>
        <w:t xml:space="preserve"> </w:t>
      </w:r>
      <w:r w:rsidR="005825DF" w:rsidRPr="005A17A9">
        <w:rPr>
          <w:rFonts w:ascii="Times New Roman" w:eastAsia="Times New Roman" w:hAnsi="Times New Roman" w:cs="Times New Roman"/>
          <w:sz w:val="24"/>
          <w:szCs w:val="24"/>
          <w:highlight w:val="white"/>
          <w:lang w:val="ro-MD"/>
        </w:rPr>
        <w:t xml:space="preserve">de realizare a sarcinilor de complexitate medie </w:t>
      </w:r>
      <w:r w:rsidR="006E00B1" w:rsidRPr="005A17A9">
        <w:rPr>
          <w:rFonts w:ascii="Times New Roman" w:eastAsia="Times New Roman" w:hAnsi="Times New Roman" w:cs="Times New Roman"/>
          <w:sz w:val="24"/>
          <w:szCs w:val="24"/>
          <w:highlight w:val="white"/>
          <w:lang w:val="ro-MD"/>
        </w:rPr>
        <w:t xml:space="preserve">în </w:t>
      </w:r>
      <w:r w:rsidR="005825DF" w:rsidRPr="005A17A9">
        <w:rPr>
          <w:rFonts w:ascii="Times New Roman" w:eastAsia="Times New Roman" w:hAnsi="Times New Roman" w:cs="Times New Roman"/>
          <w:sz w:val="24"/>
          <w:szCs w:val="24"/>
          <w:highlight w:val="white"/>
          <w:lang w:val="ro-MD"/>
        </w:rPr>
        <w:t xml:space="preserve">domeniul elaborării politicilor, coordonării, monitorizării </w:t>
      </w:r>
      <w:proofErr w:type="spellStart"/>
      <w:r w:rsidR="005825DF" w:rsidRPr="005A17A9">
        <w:rPr>
          <w:rFonts w:ascii="Times New Roman" w:eastAsia="Times New Roman" w:hAnsi="Times New Roman" w:cs="Times New Roman"/>
          <w:sz w:val="24"/>
          <w:szCs w:val="24"/>
          <w:highlight w:val="white"/>
          <w:lang w:val="ro-MD"/>
        </w:rPr>
        <w:t>şi</w:t>
      </w:r>
      <w:proofErr w:type="spellEnd"/>
      <w:r w:rsidR="005825DF" w:rsidRPr="005A17A9">
        <w:rPr>
          <w:rFonts w:ascii="Times New Roman" w:eastAsia="Times New Roman" w:hAnsi="Times New Roman" w:cs="Times New Roman"/>
          <w:sz w:val="24"/>
          <w:szCs w:val="24"/>
          <w:highlight w:val="white"/>
          <w:lang w:val="ro-MD"/>
        </w:rPr>
        <w:t xml:space="preserve"> evaluării privind implementarea acestora; </w:t>
      </w:r>
    </w:p>
    <w:p w14:paraId="753B9510" w14:textId="35A7FFB7" w:rsidR="006E00B1" w:rsidRPr="005A17A9" w:rsidRDefault="00236D61" w:rsidP="005A17A9">
      <w:pPr>
        <w:pStyle w:val="a5"/>
        <w:widowControl w:val="0"/>
        <w:numPr>
          <w:ilvl w:val="0"/>
          <w:numId w:val="7"/>
        </w:numPr>
        <w:ind w:left="567" w:right="27"/>
        <w:rPr>
          <w:rFonts w:ascii="Times New Roman" w:eastAsia="Times New Roman" w:hAnsi="Times New Roman" w:cs="Times New Roman"/>
          <w:sz w:val="24"/>
          <w:szCs w:val="24"/>
          <w:highlight w:val="white"/>
          <w:lang w:val="ro-MD"/>
        </w:rPr>
      </w:pPr>
      <w:proofErr w:type="spellStart"/>
      <w:r w:rsidRPr="005A17A9">
        <w:rPr>
          <w:rFonts w:ascii="Times New Roman" w:eastAsia="Times New Roman" w:hAnsi="Times New Roman" w:cs="Times New Roman"/>
          <w:sz w:val="24"/>
          <w:szCs w:val="24"/>
          <w:highlight w:val="white"/>
          <w:lang w:val="ro-MD"/>
        </w:rPr>
        <w:t>Abilit</w:t>
      </w:r>
      <w:r w:rsidRPr="005A17A9">
        <w:rPr>
          <w:rFonts w:ascii="Times New Roman" w:eastAsia="Times New Roman" w:hAnsi="Times New Roman" w:cs="Times New Roman"/>
          <w:sz w:val="24"/>
          <w:szCs w:val="24"/>
          <w:highlight w:val="white"/>
          <w:lang w:val="ro-RO"/>
        </w:rPr>
        <w:t>ăți</w:t>
      </w:r>
      <w:proofErr w:type="spellEnd"/>
      <w:r w:rsidRPr="005A17A9">
        <w:rPr>
          <w:rFonts w:ascii="Times New Roman" w:eastAsia="Times New Roman" w:hAnsi="Times New Roman" w:cs="Times New Roman"/>
          <w:sz w:val="24"/>
          <w:szCs w:val="24"/>
          <w:highlight w:val="white"/>
          <w:lang w:val="ro-MD"/>
        </w:rPr>
        <w:t xml:space="preserve"> </w:t>
      </w:r>
      <w:r w:rsidR="005825DF" w:rsidRPr="005A17A9">
        <w:rPr>
          <w:rFonts w:ascii="Times New Roman" w:eastAsia="Times New Roman" w:hAnsi="Times New Roman" w:cs="Times New Roman"/>
          <w:sz w:val="24"/>
          <w:szCs w:val="24"/>
          <w:highlight w:val="white"/>
          <w:lang w:val="ro-MD"/>
        </w:rPr>
        <w:t xml:space="preserve">de expertizare </w:t>
      </w:r>
      <w:proofErr w:type="spellStart"/>
      <w:r w:rsidR="005825DF" w:rsidRPr="005A17A9">
        <w:rPr>
          <w:rFonts w:ascii="Times New Roman" w:eastAsia="Times New Roman" w:hAnsi="Times New Roman" w:cs="Times New Roman"/>
          <w:sz w:val="24"/>
          <w:szCs w:val="24"/>
          <w:highlight w:val="white"/>
          <w:lang w:val="ro-MD"/>
        </w:rPr>
        <w:t>şi</w:t>
      </w:r>
      <w:proofErr w:type="spellEnd"/>
      <w:r w:rsidR="005825DF" w:rsidRPr="005A17A9">
        <w:rPr>
          <w:rFonts w:ascii="Times New Roman" w:eastAsia="Times New Roman" w:hAnsi="Times New Roman" w:cs="Times New Roman"/>
          <w:sz w:val="24"/>
          <w:szCs w:val="24"/>
          <w:highlight w:val="white"/>
          <w:lang w:val="ro-MD"/>
        </w:rPr>
        <w:t xml:space="preserve"> definitivare a proiectelor de acte legislative/normative; </w:t>
      </w:r>
    </w:p>
    <w:p w14:paraId="5745EC6D" w14:textId="37263666" w:rsidR="00CE4CA6" w:rsidRPr="005A17A9" w:rsidRDefault="00CE4CA6" w:rsidP="005A17A9">
      <w:pPr>
        <w:pStyle w:val="a5"/>
        <w:widowControl w:val="0"/>
        <w:numPr>
          <w:ilvl w:val="0"/>
          <w:numId w:val="7"/>
        </w:numPr>
        <w:ind w:left="567" w:right="27"/>
        <w:rPr>
          <w:rFonts w:ascii="Times New Roman" w:eastAsia="Times New Roman" w:hAnsi="Times New Roman" w:cs="Times New Roman"/>
          <w:sz w:val="24"/>
          <w:szCs w:val="24"/>
          <w:highlight w:val="white"/>
          <w:lang w:val="ro-MD"/>
        </w:rPr>
      </w:pPr>
      <w:r w:rsidRPr="005A17A9">
        <w:rPr>
          <w:rFonts w:ascii="Times New Roman" w:hAnsi="Times New Roman"/>
          <w:sz w:val="24"/>
          <w:szCs w:val="24"/>
          <w:lang w:val="ro-MD"/>
        </w:rPr>
        <w:t>Abilități de munca în echipă</w:t>
      </w:r>
      <w:r w:rsidR="00B07E75" w:rsidRPr="005A17A9">
        <w:rPr>
          <w:rFonts w:ascii="Times New Roman" w:hAnsi="Times New Roman"/>
          <w:sz w:val="24"/>
          <w:szCs w:val="24"/>
          <w:lang w:val="ro-MD"/>
        </w:rPr>
        <w:t>;</w:t>
      </w:r>
    </w:p>
    <w:p w14:paraId="00000024" w14:textId="472E537E" w:rsidR="008C199A" w:rsidRPr="005A17A9" w:rsidRDefault="00CE4CA6" w:rsidP="005A17A9">
      <w:pPr>
        <w:pStyle w:val="a5"/>
        <w:widowControl w:val="0"/>
        <w:numPr>
          <w:ilvl w:val="0"/>
          <w:numId w:val="7"/>
        </w:numPr>
        <w:ind w:left="567" w:right="27"/>
        <w:rPr>
          <w:rFonts w:ascii="Times New Roman" w:eastAsia="Times New Roman" w:hAnsi="Times New Roman" w:cs="Times New Roman"/>
          <w:sz w:val="24"/>
          <w:szCs w:val="24"/>
          <w:highlight w:val="white"/>
          <w:lang w:val="ro-MD"/>
        </w:rPr>
      </w:pPr>
      <w:r w:rsidRPr="005A17A9">
        <w:rPr>
          <w:rFonts w:ascii="Times New Roman" w:eastAsia="Times New Roman" w:hAnsi="Times New Roman" w:cs="Times New Roman"/>
          <w:sz w:val="24"/>
          <w:szCs w:val="24"/>
          <w:lang w:val="ro-MD"/>
        </w:rPr>
        <w:t>Cunoștințe de operare cu calculatorul (Word, Excel).</w:t>
      </w:r>
    </w:p>
    <w:p w14:paraId="00000025" w14:textId="77777777" w:rsidR="008C199A" w:rsidRPr="006E00B1" w:rsidRDefault="004B0935" w:rsidP="000163A2">
      <w:pPr>
        <w:widowControl w:val="0"/>
        <w:spacing w:before="203" w:line="240" w:lineRule="auto"/>
        <w:ind w:left="141" w:right="27"/>
        <w:jc w:val="both"/>
        <w:rPr>
          <w:rFonts w:ascii="Times New Roman" w:eastAsia="Times New Roman" w:hAnsi="Times New Roman" w:cs="Times New Roman"/>
          <w:sz w:val="24"/>
          <w:szCs w:val="24"/>
          <w:highlight w:val="white"/>
          <w:lang w:val="ro-MD"/>
        </w:rPr>
      </w:pPr>
      <w:r w:rsidRPr="006E00B1">
        <w:rPr>
          <w:rFonts w:ascii="Times New Roman" w:eastAsia="Times New Roman" w:hAnsi="Times New Roman" w:cs="Times New Roman"/>
          <w:b/>
          <w:sz w:val="24"/>
          <w:szCs w:val="24"/>
          <w:highlight w:val="white"/>
          <w:lang w:val="ro-MD"/>
        </w:rPr>
        <w:t>VI. DURATA PRESTĂRII SERVICIILOR/CONTRACTĂRII</w:t>
      </w:r>
    </w:p>
    <w:p w14:paraId="57CFE61A" w14:textId="2FA3288F" w:rsidR="00090498" w:rsidRPr="006E00B1" w:rsidRDefault="004B0935" w:rsidP="005A17A9">
      <w:pPr>
        <w:widowControl w:val="0"/>
        <w:spacing w:before="203"/>
        <w:ind w:left="425" w:right="27"/>
        <w:jc w:val="both"/>
        <w:rPr>
          <w:rFonts w:ascii="Times New Roman" w:eastAsia="Times New Roman" w:hAnsi="Times New Roman" w:cs="Times New Roman"/>
          <w:sz w:val="24"/>
          <w:szCs w:val="24"/>
          <w:highlight w:val="white"/>
          <w:lang w:val="ro-MD"/>
        </w:rPr>
      </w:pPr>
      <w:r w:rsidRPr="006E00B1">
        <w:rPr>
          <w:rFonts w:ascii="Times New Roman" w:eastAsia="Times New Roman" w:hAnsi="Times New Roman" w:cs="Times New Roman"/>
          <w:sz w:val="24"/>
          <w:szCs w:val="24"/>
          <w:highlight w:val="white"/>
          <w:lang w:val="ro-MD"/>
        </w:rPr>
        <w:t>Consul</w:t>
      </w:r>
      <w:r w:rsidR="00090498" w:rsidRPr="006E00B1">
        <w:rPr>
          <w:rFonts w:ascii="Times New Roman" w:eastAsia="Times New Roman" w:hAnsi="Times New Roman" w:cs="Times New Roman"/>
          <w:sz w:val="24"/>
          <w:szCs w:val="24"/>
          <w:highlight w:val="white"/>
          <w:lang w:val="ro-MD"/>
        </w:rPr>
        <w:t>tan</w:t>
      </w:r>
      <w:r w:rsidRPr="006E00B1">
        <w:rPr>
          <w:rFonts w:ascii="Times New Roman" w:eastAsia="Times New Roman" w:hAnsi="Times New Roman" w:cs="Times New Roman"/>
          <w:sz w:val="24"/>
          <w:szCs w:val="24"/>
          <w:highlight w:val="white"/>
          <w:lang w:val="ro-MD"/>
        </w:rPr>
        <w:t>t</w:t>
      </w:r>
      <w:r w:rsidR="007E754C" w:rsidRPr="006E00B1">
        <w:rPr>
          <w:rFonts w:ascii="Times New Roman" w:eastAsia="Times New Roman" w:hAnsi="Times New Roman" w:cs="Times New Roman"/>
          <w:sz w:val="24"/>
          <w:szCs w:val="24"/>
          <w:highlight w:val="white"/>
          <w:lang w:val="ro-MD"/>
        </w:rPr>
        <w:t>ul</w:t>
      </w:r>
      <w:r w:rsidRPr="006E00B1">
        <w:rPr>
          <w:rFonts w:ascii="Times New Roman" w:eastAsia="Times New Roman" w:hAnsi="Times New Roman" w:cs="Times New Roman"/>
          <w:sz w:val="24"/>
          <w:szCs w:val="24"/>
          <w:highlight w:val="white"/>
          <w:lang w:val="ro-MD"/>
        </w:rPr>
        <w:t xml:space="preserve"> selecta</w:t>
      </w:r>
      <w:r w:rsidR="007E754C" w:rsidRPr="006E00B1">
        <w:rPr>
          <w:rFonts w:ascii="Times New Roman" w:eastAsia="Times New Roman" w:hAnsi="Times New Roman" w:cs="Times New Roman"/>
          <w:sz w:val="24"/>
          <w:szCs w:val="24"/>
          <w:highlight w:val="white"/>
          <w:lang w:val="ro-MD"/>
        </w:rPr>
        <w:t>t</w:t>
      </w:r>
      <w:r w:rsidRPr="006E00B1">
        <w:rPr>
          <w:rFonts w:ascii="Times New Roman" w:eastAsia="Times New Roman" w:hAnsi="Times New Roman" w:cs="Times New Roman"/>
          <w:sz w:val="24"/>
          <w:szCs w:val="24"/>
          <w:highlight w:val="white"/>
          <w:lang w:val="ro-MD"/>
        </w:rPr>
        <w:t xml:space="preserve"> își v</w:t>
      </w:r>
      <w:r w:rsidR="007E754C" w:rsidRPr="006E00B1">
        <w:rPr>
          <w:rFonts w:ascii="Times New Roman" w:eastAsia="Times New Roman" w:hAnsi="Times New Roman" w:cs="Times New Roman"/>
          <w:sz w:val="24"/>
          <w:szCs w:val="24"/>
          <w:highlight w:val="white"/>
          <w:lang w:val="ro-MD"/>
        </w:rPr>
        <w:t>a</w:t>
      </w:r>
      <w:r w:rsidRPr="006E00B1">
        <w:rPr>
          <w:rFonts w:ascii="Times New Roman" w:eastAsia="Times New Roman" w:hAnsi="Times New Roman" w:cs="Times New Roman"/>
          <w:sz w:val="24"/>
          <w:szCs w:val="24"/>
          <w:highlight w:val="white"/>
          <w:lang w:val="ro-MD"/>
        </w:rPr>
        <w:t xml:space="preserve"> asuma îndeplinirea tuturor responsabilităților prevăzute în cadrul prezentului document “Termeni de Referință”. Consultanța va începe la data semnării contractului și se va încheia la </w:t>
      </w:r>
      <w:r w:rsidR="007972EC" w:rsidRPr="006E00B1">
        <w:rPr>
          <w:rFonts w:ascii="Times New Roman" w:eastAsia="Times New Roman" w:hAnsi="Times New Roman" w:cs="Times New Roman"/>
          <w:sz w:val="24"/>
          <w:szCs w:val="24"/>
          <w:highlight w:val="white"/>
          <w:lang w:val="ro-MD"/>
        </w:rPr>
        <w:t>31.12.2023.</w:t>
      </w:r>
    </w:p>
    <w:p w14:paraId="00000027" w14:textId="21C6DDAD" w:rsidR="008C199A" w:rsidRPr="006E00B1" w:rsidRDefault="00090498" w:rsidP="005A17A9">
      <w:pPr>
        <w:widowControl w:val="0"/>
        <w:spacing w:before="203"/>
        <w:ind w:left="425" w:right="27"/>
        <w:jc w:val="both"/>
        <w:rPr>
          <w:rFonts w:ascii="Times New Roman" w:eastAsia="Times New Roman" w:hAnsi="Times New Roman" w:cs="Times New Roman"/>
          <w:sz w:val="24"/>
          <w:szCs w:val="24"/>
          <w:highlight w:val="white"/>
          <w:lang w:val="ro-MD"/>
        </w:rPr>
      </w:pPr>
      <w:r w:rsidRPr="006E00B1">
        <w:rPr>
          <w:rFonts w:ascii="Times New Roman" w:eastAsia="Times New Roman" w:hAnsi="Times New Roman" w:cs="Times New Roman"/>
          <w:sz w:val="24"/>
          <w:szCs w:val="24"/>
          <w:highlight w:val="white"/>
          <w:lang w:val="ro-MD"/>
        </w:rPr>
        <w:t xml:space="preserve">Consultantul va </w:t>
      </w:r>
      <w:r w:rsidR="004B0935" w:rsidRPr="006E00B1">
        <w:rPr>
          <w:rFonts w:ascii="Times New Roman" w:eastAsia="Times New Roman" w:hAnsi="Times New Roman" w:cs="Times New Roman"/>
          <w:sz w:val="24"/>
          <w:szCs w:val="24"/>
          <w:highlight w:val="white"/>
          <w:lang w:val="ro-MD"/>
        </w:rPr>
        <w:t xml:space="preserve">agrea realizarea activităților cu </w:t>
      </w:r>
      <w:r w:rsidR="006957B5" w:rsidRPr="006E00B1">
        <w:rPr>
          <w:rFonts w:ascii="Times New Roman" w:eastAsia="Times New Roman" w:hAnsi="Times New Roman" w:cs="Times New Roman"/>
          <w:sz w:val="24"/>
          <w:szCs w:val="24"/>
          <w:highlight w:val="white"/>
          <w:lang w:val="ro-MD"/>
        </w:rPr>
        <w:t>asistentul de proiect.</w:t>
      </w:r>
    </w:p>
    <w:p w14:paraId="4BCB7184" w14:textId="1FE3759C" w:rsidR="00CE4CA6" w:rsidRPr="006E00B1" w:rsidRDefault="00CE4CA6" w:rsidP="007568AA">
      <w:pPr>
        <w:widowControl w:val="0"/>
        <w:spacing w:before="203" w:line="240" w:lineRule="auto"/>
        <w:ind w:right="27"/>
        <w:jc w:val="both"/>
        <w:rPr>
          <w:rFonts w:ascii="Times New Roman" w:eastAsia="Times New Roman" w:hAnsi="Times New Roman" w:cs="Times New Roman"/>
          <w:sz w:val="24"/>
          <w:szCs w:val="24"/>
          <w:highlight w:val="white"/>
          <w:lang w:val="ro-MD"/>
        </w:rPr>
      </w:pPr>
    </w:p>
    <w:sectPr w:rsidR="00CE4CA6" w:rsidRPr="006E00B1" w:rsidSect="005F0BF7">
      <w:headerReference w:type="default" r:id="rId8"/>
      <w:pgSz w:w="11909" w:h="16834"/>
      <w:pgMar w:top="1440" w:right="85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BD84" w14:textId="77777777" w:rsidR="008F3E17" w:rsidRDefault="008F3E17" w:rsidP="008F3E17">
      <w:pPr>
        <w:spacing w:line="240" w:lineRule="auto"/>
      </w:pPr>
      <w:r>
        <w:separator/>
      </w:r>
    </w:p>
  </w:endnote>
  <w:endnote w:type="continuationSeparator" w:id="0">
    <w:p w14:paraId="77DB015C" w14:textId="77777777" w:rsidR="008F3E17" w:rsidRDefault="008F3E17" w:rsidP="008F3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844EC" w14:textId="77777777" w:rsidR="008F3E17" w:rsidRDefault="008F3E17" w:rsidP="008F3E17">
      <w:pPr>
        <w:spacing w:line="240" w:lineRule="auto"/>
      </w:pPr>
      <w:r>
        <w:separator/>
      </w:r>
    </w:p>
  </w:footnote>
  <w:footnote w:type="continuationSeparator" w:id="0">
    <w:p w14:paraId="6EF5C76C" w14:textId="77777777" w:rsidR="008F3E17" w:rsidRDefault="008F3E17" w:rsidP="008F3E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3F78" w14:textId="4C1D6281" w:rsidR="008F3E17" w:rsidRPr="00E0367B" w:rsidRDefault="008F3E17" w:rsidP="008F3E17">
    <w:pPr>
      <w:pStyle w:val="a7"/>
      <w:tabs>
        <w:tab w:val="left" w:pos="1843"/>
        <w:tab w:val="left" w:pos="1985"/>
      </w:tabs>
      <w:ind w:left="1843"/>
      <w:rPr>
        <w:rFonts w:ascii="Times New Roman" w:hAnsi="Times New Roman"/>
        <w:color w:val="000000"/>
        <w:sz w:val="18"/>
        <w:szCs w:val="18"/>
        <w:lang w:val="ro-RO"/>
      </w:rPr>
    </w:pPr>
    <w:r w:rsidRPr="00E0367B">
      <w:rPr>
        <w:rFonts w:ascii="Times New Roman" w:hAnsi="Times New Roman"/>
        <w:noProof/>
        <w:color w:val="000000"/>
        <w:sz w:val="18"/>
        <w:szCs w:val="18"/>
        <w:lang w:val="en-US"/>
      </w:rPr>
      <w:drawing>
        <wp:anchor distT="0" distB="0" distL="114300" distR="114300" simplePos="0" relativeHeight="251659264" behindDoc="1" locked="0" layoutInCell="1" allowOverlap="1" wp14:anchorId="737CE294" wp14:editId="1EAF917D">
          <wp:simplePos x="0" y="0"/>
          <wp:positionH relativeFrom="column">
            <wp:posOffset>-685800</wp:posOffset>
          </wp:positionH>
          <wp:positionV relativeFrom="paragraph">
            <wp:posOffset>-318135</wp:posOffset>
          </wp:positionV>
          <wp:extent cx="1793240" cy="843915"/>
          <wp:effectExtent l="0" t="0" r="0" b="0"/>
          <wp:wrapThrough wrapText="bothSides">
            <wp:wrapPolygon edited="0">
              <wp:start x="2983" y="3901"/>
              <wp:lineTo x="1377" y="12190"/>
              <wp:lineTo x="918" y="16578"/>
              <wp:lineTo x="1147" y="18528"/>
              <wp:lineTo x="2065" y="19503"/>
              <wp:lineTo x="3442" y="19503"/>
              <wp:lineTo x="13079" y="18528"/>
              <wp:lineTo x="20652" y="16090"/>
              <wp:lineTo x="20652" y="8777"/>
              <wp:lineTo x="16980" y="7314"/>
              <wp:lineTo x="5048" y="3901"/>
              <wp:lineTo x="2983" y="3901"/>
            </wp:wrapPolygon>
          </wp:wrapThrough>
          <wp:docPr id="1" name="Рисунок 1" descr="G:\WORK\CAMPAIGNS\Initiativa pozitiva - Brandbook\Logotype\Color variations\Full-color---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WORK\CAMPAIGNS\Initiativa pozitiva - Brandbook\Logotype\Color variations\Full-color---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324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sz w:val="18"/>
        <w:szCs w:val="18"/>
        <w:lang w:val="ro-RO"/>
      </w:rPr>
      <w:t xml:space="preserve">   </w:t>
    </w:r>
    <w:r w:rsidRPr="00E0367B">
      <w:rPr>
        <w:rFonts w:ascii="Times New Roman" w:hAnsi="Times New Roman"/>
        <w:b/>
        <w:color w:val="000000"/>
        <w:sz w:val="18"/>
        <w:szCs w:val="18"/>
        <w:lang w:val="ro-RO"/>
      </w:rPr>
      <w:t>Adresa juridică / sediul:</w:t>
    </w:r>
    <w:r w:rsidRPr="00E0367B">
      <w:rPr>
        <w:rFonts w:ascii="Times New Roman" w:hAnsi="Times New Roman"/>
        <w:color w:val="000000"/>
        <w:sz w:val="18"/>
        <w:szCs w:val="18"/>
        <w:lang w:val="ro-RO"/>
      </w:rPr>
      <w:t xml:space="preserve"> Republica Moldova,                         </w:t>
    </w:r>
    <w:r w:rsidRPr="00E0367B">
      <w:rPr>
        <w:rFonts w:ascii="Times New Roman" w:hAnsi="Times New Roman"/>
        <w:b/>
        <w:color w:val="000000"/>
        <w:sz w:val="18"/>
        <w:szCs w:val="18"/>
        <w:lang w:val="ro-RO"/>
      </w:rPr>
      <w:t>Cod fiscal:</w:t>
    </w:r>
    <w:r w:rsidRPr="00E0367B">
      <w:rPr>
        <w:rFonts w:ascii="Times New Roman" w:hAnsi="Times New Roman"/>
        <w:color w:val="000000"/>
        <w:sz w:val="18"/>
        <w:szCs w:val="18"/>
        <w:lang w:val="ro-RO"/>
      </w:rPr>
      <w:t xml:space="preserve"> 1011620006890</w:t>
    </w:r>
  </w:p>
  <w:p w14:paraId="4C68E311" w14:textId="77777777" w:rsidR="008F3E17" w:rsidRPr="00E0367B" w:rsidRDefault="008F3E17" w:rsidP="008F3E17">
    <w:pPr>
      <w:pStyle w:val="a7"/>
      <w:tabs>
        <w:tab w:val="left" w:pos="1843"/>
        <w:tab w:val="left" w:pos="1985"/>
      </w:tabs>
      <w:ind w:left="1843"/>
      <w:rPr>
        <w:color w:val="000000"/>
        <w:lang w:val="ro-RO"/>
      </w:rPr>
    </w:pPr>
    <w:r w:rsidRPr="00E0367B">
      <w:rPr>
        <w:rFonts w:ascii="Times New Roman" w:hAnsi="Times New Roman"/>
        <w:color w:val="000000"/>
        <w:sz w:val="18"/>
        <w:szCs w:val="18"/>
        <w:lang w:val="ro-RO"/>
      </w:rPr>
      <w:t xml:space="preserve">   MD 2043, mun. Chișinău, str. Independenței, 6/2 (subsol)       </w:t>
    </w:r>
    <w:r w:rsidRPr="00E0367B">
      <w:rPr>
        <w:rFonts w:ascii="Times New Roman" w:hAnsi="Times New Roman"/>
        <w:b/>
        <w:color w:val="000000"/>
        <w:sz w:val="18"/>
        <w:szCs w:val="18"/>
        <w:lang w:val="ro-RO"/>
      </w:rPr>
      <w:t>Tel.:</w:t>
    </w:r>
    <w:r w:rsidRPr="00E0367B">
      <w:rPr>
        <w:rFonts w:ascii="Times New Roman" w:hAnsi="Times New Roman"/>
        <w:color w:val="000000"/>
        <w:sz w:val="18"/>
        <w:szCs w:val="18"/>
        <w:lang w:val="ro-RO"/>
      </w:rPr>
      <w:t xml:space="preserve"> (+373 22) 00-99-74</w:t>
    </w:r>
  </w:p>
  <w:p w14:paraId="31D11FA9" w14:textId="1E58BEBD" w:rsidR="008F3E17" w:rsidRDefault="008F3E17" w:rsidP="008F3E17">
    <w:pPr>
      <w:pStyle w:val="a7"/>
    </w:pPr>
    <w:r w:rsidRPr="00E0367B">
      <w:rPr>
        <w:rFonts w:ascii="Times New Roman" w:hAnsi="Times New Roman"/>
        <w:b/>
        <w:color w:val="000000"/>
        <w:sz w:val="18"/>
        <w:szCs w:val="18"/>
        <w:lang w:val="ro-RO"/>
      </w:rPr>
      <w:t xml:space="preserve">   </w:t>
    </w:r>
    <w:r>
      <w:rPr>
        <w:rFonts w:ascii="Times New Roman" w:hAnsi="Times New Roman"/>
        <w:b/>
        <w:color w:val="000000"/>
        <w:sz w:val="18"/>
        <w:szCs w:val="18"/>
        <w:lang w:val="ro-RO"/>
      </w:rPr>
      <w:t xml:space="preserve"> </w:t>
    </w:r>
    <w:proofErr w:type="spellStart"/>
    <w:r w:rsidRPr="00E0367B">
      <w:rPr>
        <w:rFonts w:ascii="Times New Roman" w:hAnsi="Times New Roman"/>
        <w:b/>
        <w:color w:val="000000"/>
        <w:sz w:val="18"/>
        <w:szCs w:val="18"/>
        <w:lang w:val="ro-RO"/>
      </w:rPr>
      <w:t>Gmail</w:t>
    </w:r>
    <w:proofErr w:type="spellEnd"/>
    <w:r w:rsidRPr="00E0367B">
      <w:rPr>
        <w:rFonts w:ascii="Times New Roman" w:hAnsi="Times New Roman"/>
        <w:b/>
        <w:color w:val="000000"/>
        <w:sz w:val="18"/>
        <w:szCs w:val="18"/>
        <w:lang w:val="ro-RO"/>
      </w:rPr>
      <w:t>:</w:t>
    </w:r>
    <w:r w:rsidRPr="00E0367B">
      <w:rPr>
        <w:rFonts w:ascii="Times New Roman" w:hAnsi="Times New Roman"/>
        <w:color w:val="000000"/>
        <w:sz w:val="18"/>
        <w:szCs w:val="18"/>
        <w:lang w:val="ro-RO"/>
      </w:rPr>
      <w:t xml:space="preserve"> secretariat.initiativapozitiva@gmail.com                     </w:t>
    </w:r>
    <w:r w:rsidRPr="00E0367B">
      <w:rPr>
        <w:rFonts w:ascii="Times New Roman" w:hAnsi="Times New Roman"/>
        <w:b/>
        <w:color w:val="000000"/>
        <w:sz w:val="18"/>
        <w:szCs w:val="18"/>
        <w:lang w:val="ro-RO"/>
      </w:rPr>
      <w:t>Pagină web:</w:t>
    </w:r>
    <w:r w:rsidRPr="00E0367B">
      <w:rPr>
        <w:rFonts w:ascii="Times New Roman" w:hAnsi="Times New Roman"/>
        <w:color w:val="000000"/>
        <w:sz w:val="18"/>
        <w:szCs w:val="18"/>
        <w:lang w:val="ro-RO"/>
      </w:rPr>
      <w:t xml:space="preserve"> </w:t>
    </w:r>
    <w:hyperlink r:id="rId2" w:history="1">
      <w:r w:rsidRPr="00E0367B">
        <w:rPr>
          <w:rStyle w:val="ab"/>
          <w:rFonts w:ascii="Times New Roman" w:hAnsi="Times New Roman"/>
          <w:color w:val="000000"/>
          <w:sz w:val="18"/>
          <w:szCs w:val="18"/>
          <w:lang w:val="ro-RO"/>
        </w:rPr>
        <w:t>www.positivepeople.md</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5FE"/>
    <w:multiLevelType w:val="hybridMultilevel"/>
    <w:tmpl w:val="CE10B860"/>
    <w:lvl w:ilvl="0" w:tplc="D064356C">
      <w:numFmt w:val="bullet"/>
      <w:lvlText w:val="-"/>
      <w:lvlJc w:val="left"/>
      <w:pPr>
        <w:ind w:left="1145" w:hanging="360"/>
      </w:pPr>
      <w:rPr>
        <w:rFonts w:ascii="Cambria" w:eastAsia="Calibri" w:hAnsi="Cambria"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8E97E31"/>
    <w:multiLevelType w:val="multilevel"/>
    <w:tmpl w:val="BECC2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12AB1"/>
    <w:multiLevelType w:val="hybridMultilevel"/>
    <w:tmpl w:val="B98CB46E"/>
    <w:lvl w:ilvl="0" w:tplc="F5B0F670">
      <w:numFmt w:val="bullet"/>
      <w:lvlText w:val="-"/>
      <w:lvlJc w:val="left"/>
      <w:pPr>
        <w:ind w:left="474" w:hanging="360"/>
      </w:pPr>
      <w:rPr>
        <w:rFonts w:ascii="Times New Roman" w:eastAsia="Times New Roman" w:hAnsi="Times New Roman" w:cs="Times New Roman"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3" w15:restartNumberingAfterBreak="0">
    <w:nsid w:val="0A370D8E"/>
    <w:multiLevelType w:val="multilevel"/>
    <w:tmpl w:val="00D40496"/>
    <w:lvl w:ilvl="0">
      <w:start w:val="1"/>
      <w:numFmt w:val="upperRoman"/>
      <w:lvlText w:val="%1."/>
      <w:lvlJc w:val="right"/>
      <w:pPr>
        <w:ind w:left="720" w:hanging="360"/>
      </w:pPr>
      <w:rPr>
        <w:color w:val="auto"/>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490C5B"/>
    <w:multiLevelType w:val="hybridMultilevel"/>
    <w:tmpl w:val="22CE9C7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DA72F71E">
      <w:start w:val="1"/>
      <w:numFmt w:val="decimal"/>
      <w:lvlText w:val="%3."/>
      <w:lvlJc w:val="left"/>
      <w:pPr>
        <w:ind w:left="2302" w:hanging="180"/>
      </w:pPr>
      <w:rPr>
        <w:b w:val="0"/>
      </w:r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17D0175"/>
    <w:multiLevelType w:val="multilevel"/>
    <w:tmpl w:val="4A1A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E02B59"/>
    <w:multiLevelType w:val="multilevel"/>
    <w:tmpl w:val="78280B50"/>
    <w:lvl w:ilvl="0">
      <w:start w:val="1"/>
      <w:numFmt w:val="decimal"/>
      <w:lvlText w:val="%1)"/>
      <w:lvlJc w:val="left"/>
      <w:pPr>
        <w:ind w:left="425"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D567B81"/>
    <w:multiLevelType w:val="hybridMultilevel"/>
    <w:tmpl w:val="BF5CC9E2"/>
    <w:lvl w:ilvl="0" w:tplc="D064356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351F4"/>
    <w:multiLevelType w:val="multilevel"/>
    <w:tmpl w:val="71F8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CA66F5"/>
    <w:multiLevelType w:val="hybridMultilevel"/>
    <w:tmpl w:val="06CE5C88"/>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0" w15:restartNumberingAfterBreak="0">
    <w:nsid w:val="557D66E9"/>
    <w:multiLevelType w:val="hybridMultilevel"/>
    <w:tmpl w:val="69241DAA"/>
    <w:lvl w:ilvl="0" w:tplc="D064356C">
      <w:numFmt w:val="bullet"/>
      <w:lvlText w:val="-"/>
      <w:lvlJc w:val="left"/>
      <w:pPr>
        <w:ind w:left="1200" w:hanging="360"/>
      </w:pPr>
      <w:rPr>
        <w:rFonts w:ascii="Cambria" w:eastAsia="Calibri" w:hAnsi="Cambri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66E93E22"/>
    <w:multiLevelType w:val="hybridMultilevel"/>
    <w:tmpl w:val="DBAE3D0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0F">
      <w:start w:val="1"/>
      <w:numFmt w:val="decimal"/>
      <w:lvlText w:val="%3."/>
      <w:lvlJc w:val="lef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6"/>
  </w:num>
  <w:num w:numId="2">
    <w:abstractNumId w:val="5"/>
  </w:num>
  <w:num w:numId="3">
    <w:abstractNumId w:val="8"/>
  </w:num>
  <w:num w:numId="4">
    <w:abstractNumId w:val="1"/>
  </w:num>
  <w:num w:numId="5">
    <w:abstractNumId w:val="3"/>
  </w:num>
  <w:num w:numId="6">
    <w:abstractNumId w:val="2"/>
  </w:num>
  <w:num w:numId="7">
    <w:abstractNumId w:val="10"/>
  </w:num>
  <w:num w:numId="8">
    <w:abstractNumId w:val="0"/>
  </w:num>
  <w:num w:numId="9">
    <w:abstractNumId w:val="1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9A"/>
    <w:rsid w:val="00000C17"/>
    <w:rsid w:val="000163A2"/>
    <w:rsid w:val="00016863"/>
    <w:rsid w:val="00090498"/>
    <w:rsid w:val="00094303"/>
    <w:rsid w:val="000C016E"/>
    <w:rsid w:val="000F6618"/>
    <w:rsid w:val="001816C3"/>
    <w:rsid w:val="00236D61"/>
    <w:rsid w:val="002A1DB8"/>
    <w:rsid w:val="002C0211"/>
    <w:rsid w:val="003406B2"/>
    <w:rsid w:val="003A6386"/>
    <w:rsid w:val="003B3239"/>
    <w:rsid w:val="004358DF"/>
    <w:rsid w:val="004B0935"/>
    <w:rsid w:val="004C4214"/>
    <w:rsid w:val="005825DF"/>
    <w:rsid w:val="005A17A9"/>
    <w:rsid w:val="005C1458"/>
    <w:rsid w:val="005F0BF7"/>
    <w:rsid w:val="00604695"/>
    <w:rsid w:val="00643749"/>
    <w:rsid w:val="00677527"/>
    <w:rsid w:val="0069284D"/>
    <w:rsid w:val="006957B5"/>
    <w:rsid w:val="006C23BF"/>
    <w:rsid w:val="006E00B1"/>
    <w:rsid w:val="006F0D18"/>
    <w:rsid w:val="007238DE"/>
    <w:rsid w:val="00726AE7"/>
    <w:rsid w:val="0074775F"/>
    <w:rsid w:val="007568AA"/>
    <w:rsid w:val="007972EC"/>
    <w:rsid w:val="007D1209"/>
    <w:rsid w:val="007E754C"/>
    <w:rsid w:val="00800619"/>
    <w:rsid w:val="0081356C"/>
    <w:rsid w:val="0083417E"/>
    <w:rsid w:val="00851789"/>
    <w:rsid w:val="008565D4"/>
    <w:rsid w:val="008757D7"/>
    <w:rsid w:val="00890A94"/>
    <w:rsid w:val="008C199A"/>
    <w:rsid w:val="008F3E17"/>
    <w:rsid w:val="00987F05"/>
    <w:rsid w:val="009A2480"/>
    <w:rsid w:val="00A26449"/>
    <w:rsid w:val="00A53BE0"/>
    <w:rsid w:val="00A740DD"/>
    <w:rsid w:val="00AA0F04"/>
    <w:rsid w:val="00AD18F1"/>
    <w:rsid w:val="00B07E75"/>
    <w:rsid w:val="00B7021D"/>
    <w:rsid w:val="00B71AB2"/>
    <w:rsid w:val="00B76135"/>
    <w:rsid w:val="00BB4AE4"/>
    <w:rsid w:val="00BC1357"/>
    <w:rsid w:val="00BC792A"/>
    <w:rsid w:val="00CA6C64"/>
    <w:rsid w:val="00CB3122"/>
    <w:rsid w:val="00CE4CA6"/>
    <w:rsid w:val="00CF2AA3"/>
    <w:rsid w:val="00D02B8B"/>
    <w:rsid w:val="00DB7E0C"/>
    <w:rsid w:val="00DC2484"/>
    <w:rsid w:val="00E0203E"/>
    <w:rsid w:val="00EB422C"/>
    <w:rsid w:val="00F21495"/>
    <w:rsid w:val="00FA306F"/>
    <w:rsid w:val="00FB429D"/>
    <w:rsid w:val="00FB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9DF7"/>
  <w15:docId w15:val="{F8666BB2-90D1-44B1-8EF4-0F0C9360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2A1DB8"/>
    <w:pPr>
      <w:ind w:left="720"/>
      <w:contextualSpacing/>
    </w:pPr>
  </w:style>
  <w:style w:type="paragraph" w:styleId="a6">
    <w:name w:val="Normal (Web)"/>
    <w:basedOn w:val="a"/>
    <w:uiPriority w:val="99"/>
    <w:unhideWhenUsed/>
    <w:rsid w:val="00FA30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header"/>
    <w:basedOn w:val="a"/>
    <w:link w:val="a8"/>
    <w:uiPriority w:val="99"/>
    <w:unhideWhenUsed/>
    <w:rsid w:val="008F3E17"/>
    <w:pPr>
      <w:tabs>
        <w:tab w:val="center" w:pos="4680"/>
        <w:tab w:val="right" w:pos="9360"/>
      </w:tabs>
      <w:spacing w:line="240" w:lineRule="auto"/>
    </w:pPr>
  </w:style>
  <w:style w:type="character" w:customStyle="1" w:styleId="a8">
    <w:name w:val="Верхний колонтитул Знак"/>
    <w:basedOn w:val="a0"/>
    <w:link w:val="a7"/>
    <w:uiPriority w:val="99"/>
    <w:rsid w:val="008F3E17"/>
  </w:style>
  <w:style w:type="paragraph" w:styleId="a9">
    <w:name w:val="footer"/>
    <w:basedOn w:val="a"/>
    <w:link w:val="aa"/>
    <w:uiPriority w:val="99"/>
    <w:unhideWhenUsed/>
    <w:rsid w:val="008F3E17"/>
    <w:pPr>
      <w:tabs>
        <w:tab w:val="center" w:pos="4680"/>
        <w:tab w:val="right" w:pos="9360"/>
      </w:tabs>
      <w:spacing w:line="240" w:lineRule="auto"/>
    </w:pPr>
  </w:style>
  <w:style w:type="character" w:customStyle="1" w:styleId="aa">
    <w:name w:val="Нижний колонтитул Знак"/>
    <w:basedOn w:val="a0"/>
    <w:link w:val="a9"/>
    <w:uiPriority w:val="99"/>
    <w:rsid w:val="008F3E17"/>
  </w:style>
  <w:style w:type="character" w:styleId="ab">
    <w:name w:val="Hyperlink"/>
    <w:unhideWhenUsed/>
    <w:rsid w:val="008F3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84414">
      <w:bodyDiv w:val="1"/>
      <w:marLeft w:val="0"/>
      <w:marRight w:val="0"/>
      <w:marTop w:val="0"/>
      <w:marBottom w:val="0"/>
      <w:divBdr>
        <w:top w:val="none" w:sz="0" w:space="0" w:color="auto"/>
        <w:left w:val="none" w:sz="0" w:space="0" w:color="auto"/>
        <w:bottom w:val="none" w:sz="0" w:space="0" w:color="auto"/>
        <w:right w:val="none" w:sz="0" w:space="0" w:color="auto"/>
      </w:divBdr>
    </w:div>
    <w:div w:id="109760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sitivepeople.m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02A8-637C-4C90-A3D6-7D48FE48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1087</Words>
  <Characters>6200</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14</cp:revision>
  <dcterms:created xsi:type="dcterms:W3CDTF">2022-04-27T14:46:00Z</dcterms:created>
  <dcterms:modified xsi:type="dcterms:W3CDTF">2022-05-18T14:50:00Z</dcterms:modified>
</cp:coreProperties>
</file>